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022A6E" w14:textId="1CEC083F" w:rsidR="00343B6E" w:rsidRPr="0052514D" w:rsidRDefault="00343B6E" w:rsidP="00343B6E">
      <w:pPr>
        <w:pStyle w:val="Header"/>
        <w:tabs>
          <w:tab w:val="right" w:pos="9781"/>
          <w:tab w:val="right" w:pos="13323"/>
        </w:tabs>
        <w:spacing w:before="60" w:after="60"/>
        <w:outlineLvl w:val="0"/>
        <w:rPr>
          <w:rFonts w:eastAsia="SimSun" w:cs="Arial"/>
          <w:b w:val="0"/>
          <w:sz w:val="24"/>
          <w:szCs w:val="24"/>
        </w:rPr>
      </w:pPr>
      <w:bookmarkStart w:id="0" w:name="Title"/>
      <w:bookmarkEnd w:id="0"/>
      <w:r w:rsidRPr="0052514D">
        <w:rPr>
          <w:rFonts w:eastAsia="SimSun" w:cs="Arial"/>
          <w:sz w:val="24"/>
          <w:szCs w:val="24"/>
        </w:rPr>
        <w:t>3</w:t>
      </w:r>
      <w:r>
        <w:rPr>
          <w:rFonts w:eastAsia="SimSun" w:cs="Arial"/>
          <w:sz w:val="24"/>
          <w:szCs w:val="24"/>
        </w:rPr>
        <w:t>GPP TSG-RAN WG4 Meeting #113</w:t>
      </w:r>
      <w:r w:rsidRPr="0052514D">
        <w:rPr>
          <w:rFonts w:eastAsia="SimSun" w:cs="Arial"/>
          <w:sz w:val="24"/>
          <w:szCs w:val="24"/>
        </w:rPr>
        <w:tab/>
      </w:r>
      <w:r w:rsidR="004A775E" w:rsidRPr="004A775E">
        <w:rPr>
          <w:rFonts w:eastAsia="SimSun" w:cs="Arial"/>
          <w:sz w:val="24"/>
          <w:szCs w:val="24"/>
        </w:rPr>
        <w:t>R4-2418569</w:t>
      </w:r>
    </w:p>
    <w:p w14:paraId="3522A344" w14:textId="77777777" w:rsidR="00343B6E" w:rsidRPr="0052514D" w:rsidRDefault="00343B6E" w:rsidP="00343B6E">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Orlando,</w:t>
      </w:r>
      <w:r w:rsidRPr="00A01738">
        <w:rPr>
          <w:rFonts w:eastAsia="SimSun" w:cs="Arial"/>
          <w:sz w:val="24"/>
          <w:szCs w:val="24"/>
        </w:rPr>
        <w:t xml:space="preserve"> </w:t>
      </w:r>
      <w:r>
        <w:rPr>
          <w:rFonts w:eastAsia="SimSun" w:cs="Arial"/>
          <w:sz w:val="24"/>
          <w:szCs w:val="24"/>
        </w:rPr>
        <w:t>US, 18</w:t>
      </w:r>
      <w:r w:rsidRPr="0052514D">
        <w:rPr>
          <w:rFonts w:eastAsia="SimSun" w:cs="Arial"/>
          <w:sz w:val="24"/>
          <w:szCs w:val="24"/>
          <w:vertAlign w:val="superscript"/>
        </w:rPr>
        <w:t>th</w:t>
      </w:r>
      <w:r w:rsidRPr="0052514D">
        <w:rPr>
          <w:rFonts w:eastAsia="SimSun" w:cs="Arial"/>
          <w:sz w:val="24"/>
          <w:szCs w:val="24"/>
        </w:rPr>
        <w:t xml:space="preserve"> – </w:t>
      </w:r>
      <w:r>
        <w:rPr>
          <w:rFonts w:eastAsia="SimSun" w:cs="Arial"/>
          <w:sz w:val="24"/>
          <w:szCs w:val="24"/>
        </w:rPr>
        <w:t>22</w:t>
      </w:r>
      <w:r w:rsidRPr="00D71980">
        <w:rPr>
          <w:rFonts w:eastAsia="SimSun" w:cs="Arial"/>
          <w:sz w:val="24"/>
          <w:szCs w:val="24"/>
          <w:vertAlign w:val="superscript"/>
        </w:rPr>
        <w:t>nd</w:t>
      </w:r>
      <w:r>
        <w:rPr>
          <w:rFonts w:eastAsia="SimSun" w:cs="Arial"/>
          <w:sz w:val="24"/>
          <w:szCs w:val="24"/>
        </w:rPr>
        <w:t xml:space="preserve"> November</w:t>
      </w:r>
      <w:r w:rsidRPr="0052514D">
        <w:rPr>
          <w:rFonts w:eastAsia="SimSun" w:cs="Arial"/>
          <w:sz w:val="24"/>
          <w:szCs w:val="24"/>
        </w:rPr>
        <w:t>, 2024</w:t>
      </w:r>
    </w:p>
    <w:p w14:paraId="3309534E" w14:textId="77777777" w:rsidR="00DB5D18" w:rsidRDefault="00DB5D18" w:rsidP="00DB5D18">
      <w:pPr>
        <w:tabs>
          <w:tab w:val="left" w:pos="1985"/>
        </w:tabs>
        <w:spacing w:after="120"/>
        <w:jc w:val="both"/>
        <w:rPr>
          <w:rFonts w:ascii="Arial" w:hAnsi="Arial" w:cs="Arial"/>
          <w:b/>
          <w:sz w:val="22"/>
          <w:szCs w:val="22"/>
        </w:rPr>
      </w:pPr>
    </w:p>
    <w:p w14:paraId="07CDA2A5" w14:textId="00CCF7D7" w:rsidR="00DB5D18" w:rsidRPr="00DE228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4A775E">
        <w:rPr>
          <w:rFonts w:ascii="Arial" w:hAnsi="Arial" w:cs="Arial"/>
          <w:b/>
          <w:sz w:val="22"/>
          <w:szCs w:val="22"/>
        </w:rPr>
        <w:t>7</w:t>
      </w:r>
      <w:r w:rsidR="00D0548B" w:rsidRPr="00D0548B">
        <w:rPr>
          <w:rFonts w:ascii="Arial" w:hAnsi="Arial" w:cs="Arial"/>
          <w:b/>
          <w:sz w:val="22"/>
          <w:szCs w:val="22"/>
        </w:rPr>
        <w:t>.26.4.</w:t>
      </w:r>
      <w:r w:rsidR="00EF12C0">
        <w:rPr>
          <w:rFonts w:ascii="Arial" w:hAnsi="Arial" w:cs="Arial"/>
          <w:b/>
          <w:sz w:val="22"/>
          <w:szCs w:val="22"/>
        </w:rPr>
        <w:t>2</w:t>
      </w:r>
    </w:p>
    <w:p w14:paraId="76E5361B" w14:textId="77777777" w:rsidR="00DB5D18" w:rsidRPr="0031288E" w:rsidRDefault="00DB5D18" w:rsidP="00DB5D18">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5259A36B" w14:textId="56CC0C91" w:rsidR="00DB5D18" w:rsidRPr="00662C9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EF12C0" w:rsidRPr="00EF12C0">
        <w:rPr>
          <w:rFonts w:ascii="Arial" w:hAnsi="Arial" w:cs="Arial"/>
          <w:b/>
          <w:sz w:val="22"/>
          <w:szCs w:val="22"/>
        </w:rPr>
        <w:t>On R19 other NTN RRM requirements</w:t>
      </w:r>
    </w:p>
    <w:p w14:paraId="079A707A" w14:textId="0C1A1438" w:rsidR="00712CC1" w:rsidRPr="0031288E" w:rsidRDefault="00DB5D18"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44E412F4" w14:textId="13639EC8" w:rsidR="00CD3CF7" w:rsidRDefault="00CD3CF7" w:rsidP="00CD3CF7">
      <w:pPr>
        <w:jc w:val="both"/>
      </w:pPr>
      <w:r>
        <w:rPr>
          <w:rFonts w:hint="eastAsia"/>
        </w:rPr>
        <w:t>T</w:t>
      </w:r>
      <w:r w:rsidRPr="003302A0">
        <w:t xml:space="preserve">he </w:t>
      </w:r>
      <w:r w:rsidRPr="00CD3CF7">
        <w:t xml:space="preserve">WF on RRM requirements for Rel-19 NR NTN phase3 </w:t>
      </w:r>
      <w:r w:rsidRPr="003302A0">
        <w:t xml:space="preserve">[1] has been </w:t>
      </w:r>
      <w:r>
        <w:t>agreed</w:t>
      </w:r>
      <w:r>
        <w:rPr>
          <w:rFonts w:hint="eastAsia"/>
        </w:rPr>
        <w:t xml:space="preserve"> in </w:t>
      </w:r>
      <w:r>
        <w:t>RAN4#112, and the open issues have been summarized in the t</w:t>
      </w:r>
      <w:r w:rsidRPr="00A34030">
        <w:t xml:space="preserve">opic summary for </w:t>
      </w:r>
      <w:r w:rsidRPr="00CD3CF7">
        <w:t>[112][226] NR_NTN_Ph3</w:t>
      </w:r>
      <w:r w:rsidRPr="00202466">
        <w:t xml:space="preserve"> </w:t>
      </w:r>
      <w:r>
        <w:t xml:space="preserve">[2]. </w:t>
      </w:r>
    </w:p>
    <w:p w14:paraId="485E75B3" w14:textId="3385D1E3" w:rsidR="00AA51CD" w:rsidRDefault="00AA51CD" w:rsidP="00B06DCC">
      <w:pPr>
        <w:spacing w:after="120"/>
        <w:jc w:val="both"/>
      </w:pPr>
      <w:r>
        <w:t xml:space="preserve">In this contribution, we </w:t>
      </w:r>
      <w:r w:rsidR="00CD3CF7">
        <w:t xml:space="preserve">continue the </w:t>
      </w:r>
      <w:r>
        <w:t>discuss</w:t>
      </w:r>
      <w:r w:rsidR="00CD3CF7">
        <w:t>ion on</w:t>
      </w:r>
      <w:r>
        <w:t xml:space="preserve"> the </w:t>
      </w:r>
      <w:r w:rsidR="00953C35" w:rsidRPr="00953C35">
        <w:t>other RRM requirements</w:t>
      </w:r>
      <w:r w:rsidR="00953C35">
        <w:t xml:space="preserve"> for R19 NTN</w:t>
      </w:r>
      <w:r>
        <w:t>.</w:t>
      </w:r>
    </w:p>
    <w:p w14:paraId="71129621" w14:textId="77777777" w:rsidR="00953C35" w:rsidRDefault="00953C35" w:rsidP="00953C35">
      <w:pPr>
        <w:pStyle w:val="Heading1"/>
        <w:numPr>
          <w:ilvl w:val="0"/>
          <w:numId w:val="10"/>
        </w:numPr>
        <w:pBdr>
          <w:top w:val="single" w:sz="12" w:space="2" w:color="auto"/>
        </w:pBdr>
        <w:jc w:val="both"/>
        <w:rPr>
          <w:sz w:val="32"/>
        </w:rPr>
      </w:pPr>
      <w:r>
        <w:rPr>
          <w:sz w:val="32"/>
        </w:rPr>
        <w:t xml:space="preserve">RRM for </w:t>
      </w:r>
      <w:r w:rsidRPr="009431DD">
        <w:rPr>
          <w:rFonts w:eastAsia="Calibri"/>
          <w:lang w:val="en-US" w:eastAsia="ko-KR"/>
        </w:rPr>
        <w:t>downlink coverage enhancements</w:t>
      </w:r>
    </w:p>
    <w:p w14:paraId="04AADA2C" w14:textId="77777777" w:rsidR="00343B6E" w:rsidRDefault="00343B6E" w:rsidP="00343B6E">
      <w:pPr>
        <w:outlineLvl w:val="2"/>
        <w:rPr>
          <w:b/>
          <w:u w:val="single"/>
          <w:lang w:eastAsia="ko-KR"/>
        </w:rPr>
      </w:pPr>
      <w:r>
        <w:rPr>
          <w:b/>
          <w:u w:val="single"/>
          <w:lang w:eastAsia="ko-KR"/>
        </w:rPr>
        <w:t>Issue 1-1: SSB periodicity enhancement</w:t>
      </w:r>
    </w:p>
    <w:tbl>
      <w:tblPr>
        <w:tblStyle w:val="TableGrid"/>
        <w:tblW w:w="0" w:type="auto"/>
        <w:tblLook w:val="04A0" w:firstRow="1" w:lastRow="0" w:firstColumn="1" w:lastColumn="0" w:noHBand="0" w:noVBand="1"/>
      </w:tblPr>
      <w:tblGrid>
        <w:gridCol w:w="9962"/>
      </w:tblGrid>
      <w:tr w:rsidR="002D435E" w14:paraId="0C37D054" w14:textId="77777777" w:rsidTr="002D435E">
        <w:tc>
          <w:tcPr>
            <w:tcW w:w="9962" w:type="dxa"/>
          </w:tcPr>
          <w:p w14:paraId="53AD5D2B" w14:textId="77777777" w:rsidR="00343B6E" w:rsidRPr="00343B6E" w:rsidRDefault="00343B6E" w:rsidP="00343B6E">
            <w:pPr>
              <w:spacing w:after="120"/>
              <w:rPr>
                <w:rFonts w:eastAsia="Malgun Gothic"/>
                <w:b/>
                <w:bCs/>
                <w:color w:val="0070C0"/>
                <w:sz w:val="20"/>
                <w:szCs w:val="20"/>
                <w:lang w:eastAsia="ko-KR"/>
              </w:rPr>
            </w:pPr>
            <w:r w:rsidRPr="00343B6E">
              <w:rPr>
                <w:rFonts w:eastAsia="Malgun Gothic"/>
                <w:b/>
                <w:bCs/>
                <w:color w:val="0070C0"/>
                <w:sz w:val="20"/>
                <w:szCs w:val="20"/>
                <w:highlight w:val="green"/>
                <w:lang w:eastAsia="ko-KR"/>
              </w:rPr>
              <w:t>Agreement:</w:t>
            </w:r>
          </w:p>
          <w:p w14:paraId="3CDC0EFE" w14:textId="77777777" w:rsidR="00343B6E" w:rsidRPr="00343B6E" w:rsidRDefault="00343B6E" w:rsidP="00343B6E">
            <w:pPr>
              <w:pStyle w:val="ListParagraph"/>
              <w:widowControl/>
              <w:numPr>
                <w:ilvl w:val="0"/>
                <w:numId w:val="22"/>
              </w:numPr>
              <w:spacing w:before="0" w:beforeAutospacing="0" w:line="240" w:lineRule="auto"/>
              <w:ind w:firstLineChars="0"/>
              <w:rPr>
                <w:sz w:val="20"/>
                <w:szCs w:val="20"/>
                <w:lang w:eastAsia="ja-JP"/>
              </w:rPr>
            </w:pPr>
            <w:r w:rsidRPr="00343B6E">
              <w:rPr>
                <w:sz w:val="20"/>
                <w:szCs w:val="20"/>
                <w:lang w:eastAsia="ja-JP"/>
              </w:rPr>
              <w:t>RAN4 to wait for RAN1’s definitive decision on the maximum periodicity of SSB and the range of SMTC before discussing whether and how to modify the relevant RRM requirements</w:t>
            </w:r>
            <w:r w:rsidRPr="00343B6E">
              <w:rPr>
                <w:rFonts w:hint="eastAsia"/>
                <w:sz w:val="20"/>
                <w:szCs w:val="20"/>
                <w:lang w:eastAsia="ja-JP"/>
              </w:rPr>
              <w:t xml:space="preserve">. FFS </w:t>
            </w:r>
            <w:r w:rsidRPr="00343B6E">
              <w:rPr>
                <w:sz w:val="20"/>
                <w:szCs w:val="20"/>
                <w:lang w:eastAsia="ja-JP"/>
              </w:rPr>
              <w:t>on the detailed list of RRM requirements to be affected</w:t>
            </w:r>
            <w:r w:rsidRPr="00343B6E">
              <w:rPr>
                <w:rFonts w:hint="eastAsia"/>
                <w:sz w:val="20"/>
                <w:szCs w:val="20"/>
                <w:lang w:eastAsia="ja-JP"/>
              </w:rPr>
              <w:t>, e.g.,</w:t>
            </w:r>
          </w:p>
          <w:p w14:paraId="20C3A258" w14:textId="782DB3F4" w:rsidR="002D435E" w:rsidRPr="00343B6E" w:rsidRDefault="00343B6E" w:rsidP="00343B6E">
            <w:pPr>
              <w:pStyle w:val="ListParagraph"/>
              <w:widowControl/>
              <w:numPr>
                <w:ilvl w:val="1"/>
                <w:numId w:val="22"/>
              </w:numPr>
              <w:spacing w:before="0" w:beforeAutospacing="0" w:line="240" w:lineRule="auto"/>
              <w:ind w:firstLineChars="0"/>
              <w:rPr>
                <w:lang w:eastAsia="ja-JP"/>
              </w:rPr>
            </w:pPr>
            <w:r w:rsidRPr="00343B6E">
              <w:rPr>
                <w:rFonts w:hint="eastAsia"/>
                <w:sz w:val="20"/>
                <w:szCs w:val="20"/>
                <w:lang w:eastAsia="ja-JP"/>
              </w:rPr>
              <w:t xml:space="preserve">uplink timing requirements, RRM requirements during transmission between different SSB periodicities, default assumption on the SSB and SMTC periodicities in handover/satellite </w:t>
            </w:r>
            <w:r w:rsidRPr="00343B6E">
              <w:rPr>
                <w:sz w:val="20"/>
                <w:szCs w:val="20"/>
                <w:lang w:eastAsia="ja-JP"/>
              </w:rPr>
              <w:t>switch</w:t>
            </w:r>
            <w:r w:rsidRPr="00343B6E">
              <w:rPr>
                <w:rFonts w:hint="eastAsia"/>
                <w:sz w:val="20"/>
                <w:szCs w:val="20"/>
                <w:lang w:eastAsia="ja-JP"/>
              </w:rPr>
              <w:t xml:space="preserve"> with re-sync/RRC re-establishment/RRC connection release with redirection, cell </w:t>
            </w:r>
            <w:r w:rsidRPr="00343B6E">
              <w:rPr>
                <w:sz w:val="20"/>
                <w:szCs w:val="20"/>
                <w:lang w:eastAsia="ja-JP"/>
              </w:rPr>
              <w:t>identification</w:t>
            </w:r>
            <w:r w:rsidRPr="00343B6E">
              <w:rPr>
                <w:rFonts w:hint="eastAsia"/>
                <w:sz w:val="20"/>
                <w:szCs w:val="20"/>
                <w:lang w:eastAsia="ja-JP"/>
              </w:rPr>
              <w:t>, measurements, etc.</w:t>
            </w:r>
          </w:p>
        </w:tc>
      </w:tr>
    </w:tbl>
    <w:p w14:paraId="08CFD064" w14:textId="41590D6F" w:rsidR="002D435E" w:rsidRDefault="002D435E" w:rsidP="00953C35">
      <w:pPr>
        <w:jc w:val="both"/>
        <w:rPr>
          <w:lang w:val="en-GB"/>
        </w:rPr>
      </w:pPr>
      <w:r>
        <w:rPr>
          <w:lang w:val="en-GB"/>
        </w:rPr>
        <w:t>In last RAN1 and RAN2 meetings, some agreements for DL coverage have been made as followings:</w:t>
      </w:r>
    </w:p>
    <w:tbl>
      <w:tblPr>
        <w:tblStyle w:val="TableGrid"/>
        <w:tblW w:w="0" w:type="auto"/>
        <w:tblLook w:val="04A0" w:firstRow="1" w:lastRow="0" w:firstColumn="1" w:lastColumn="0" w:noHBand="0" w:noVBand="1"/>
      </w:tblPr>
      <w:tblGrid>
        <w:gridCol w:w="9962"/>
      </w:tblGrid>
      <w:tr w:rsidR="002D435E" w14:paraId="6AF148D3" w14:textId="77777777" w:rsidTr="002D435E">
        <w:tc>
          <w:tcPr>
            <w:tcW w:w="9962" w:type="dxa"/>
          </w:tcPr>
          <w:p w14:paraId="38760717" w14:textId="0A85495A" w:rsidR="002D435E" w:rsidRDefault="002D435E" w:rsidP="002D435E">
            <w:pPr>
              <w:spacing w:before="0" w:beforeAutospacing="0" w:after="0"/>
              <w:rPr>
                <w:bCs/>
                <w:sz w:val="20"/>
                <w:szCs w:val="20"/>
              </w:rPr>
            </w:pPr>
            <w:r w:rsidRPr="002D435E">
              <w:rPr>
                <w:bCs/>
                <w:sz w:val="20"/>
                <w:szCs w:val="20"/>
                <w:highlight w:val="green"/>
              </w:rPr>
              <w:t>Agreement in RAN1 #11</w:t>
            </w:r>
            <w:r w:rsidRPr="00343B6E">
              <w:rPr>
                <w:bCs/>
                <w:sz w:val="20"/>
                <w:szCs w:val="20"/>
                <w:highlight w:val="green"/>
              </w:rPr>
              <w:t>8</w:t>
            </w:r>
            <w:r w:rsidR="00343B6E" w:rsidRPr="00343B6E">
              <w:rPr>
                <w:bCs/>
                <w:sz w:val="20"/>
                <w:szCs w:val="20"/>
                <w:highlight w:val="green"/>
              </w:rPr>
              <w:t>bis</w:t>
            </w:r>
          </w:p>
          <w:p w14:paraId="7CF2EEA3" w14:textId="77777777" w:rsidR="00343B6E" w:rsidRPr="00343B6E" w:rsidRDefault="00343B6E" w:rsidP="00343B6E">
            <w:pPr>
              <w:spacing w:before="0" w:beforeAutospacing="0" w:after="0"/>
              <w:rPr>
                <w:bCs/>
                <w:sz w:val="20"/>
                <w:szCs w:val="20"/>
              </w:rPr>
            </w:pPr>
            <w:r w:rsidRPr="00343B6E">
              <w:rPr>
                <w:bCs/>
                <w:sz w:val="20"/>
                <w:szCs w:val="20"/>
              </w:rPr>
              <w:t xml:space="preserve">For NR NTN, support extended periodicity of the half frames with SS/PBCH blocks assumed by UE during initial access. </w:t>
            </w:r>
          </w:p>
          <w:p w14:paraId="0EB9F088" w14:textId="77777777" w:rsidR="00343B6E" w:rsidRPr="00343B6E" w:rsidRDefault="00343B6E" w:rsidP="00343B6E">
            <w:pPr>
              <w:numPr>
                <w:ilvl w:val="0"/>
                <w:numId w:val="96"/>
              </w:numPr>
              <w:spacing w:before="0" w:beforeAutospacing="0" w:after="0"/>
              <w:rPr>
                <w:bCs/>
                <w:sz w:val="20"/>
                <w:szCs w:val="20"/>
                <w:highlight w:val="green"/>
              </w:rPr>
            </w:pPr>
            <w:r w:rsidRPr="00343B6E">
              <w:rPr>
                <w:bCs/>
                <w:sz w:val="20"/>
                <w:szCs w:val="20"/>
                <w:highlight w:val="green"/>
              </w:rPr>
              <w:t xml:space="preserve">The maximum of the additional default value (apart from the existing 20ms value) is at least 160 </w:t>
            </w:r>
            <w:proofErr w:type="spellStart"/>
            <w:r w:rsidRPr="00343B6E">
              <w:rPr>
                <w:bCs/>
                <w:sz w:val="20"/>
                <w:szCs w:val="20"/>
                <w:highlight w:val="green"/>
              </w:rPr>
              <w:t>ms.</w:t>
            </w:r>
            <w:proofErr w:type="spellEnd"/>
          </w:p>
          <w:p w14:paraId="0E4D5AEA" w14:textId="77777777" w:rsidR="00343B6E" w:rsidRPr="00343B6E" w:rsidRDefault="00343B6E" w:rsidP="00343B6E">
            <w:pPr>
              <w:numPr>
                <w:ilvl w:val="1"/>
                <w:numId w:val="96"/>
              </w:numPr>
              <w:spacing w:before="0" w:beforeAutospacing="0" w:after="0"/>
              <w:rPr>
                <w:bCs/>
                <w:sz w:val="20"/>
                <w:szCs w:val="20"/>
                <w:highlight w:val="green"/>
              </w:rPr>
            </w:pPr>
            <w:r w:rsidRPr="00343B6E">
              <w:rPr>
                <w:bCs/>
                <w:sz w:val="20"/>
                <w:szCs w:val="20"/>
                <w:highlight w:val="green"/>
              </w:rPr>
              <w:t>FFS: whether 320ms can be supported as the maximum of the additional default value instead of or in addition to 160ms</w:t>
            </w:r>
          </w:p>
          <w:p w14:paraId="04C6CC54" w14:textId="77777777" w:rsidR="00343B6E" w:rsidRPr="002D435E" w:rsidRDefault="00343B6E" w:rsidP="002D435E">
            <w:pPr>
              <w:spacing w:before="0" w:beforeAutospacing="0" w:after="0"/>
              <w:rPr>
                <w:bCs/>
                <w:sz w:val="20"/>
                <w:szCs w:val="20"/>
              </w:rPr>
            </w:pPr>
          </w:p>
          <w:p w14:paraId="1760658C" w14:textId="77777777" w:rsidR="002D435E" w:rsidRDefault="002D435E" w:rsidP="002D435E">
            <w:pPr>
              <w:widowControl w:val="0"/>
              <w:suppressAutoHyphens/>
              <w:overflowPunct/>
              <w:autoSpaceDE/>
              <w:autoSpaceDN/>
              <w:adjustRightInd/>
              <w:spacing w:before="0" w:beforeAutospacing="0" w:after="0"/>
              <w:jc w:val="both"/>
              <w:textAlignment w:val="auto"/>
              <w:rPr>
                <w:bCs/>
              </w:rPr>
            </w:pPr>
          </w:p>
          <w:p w14:paraId="68247417" w14:textId="70D87B37" w:rsidR="002D435E" w:rsidRPr="002D435E" w:rsidRDefault="002D435E" w:rsidP="002D435E">
            <w:pPr>
              <w:spacing w:before="0" w:beforeAutospacing="0" w:after="0"/>
              <w:rPr>
                <w:bCs/>
                <w:sz w:val="20"/>
                <w:szCs w:val="20"/>
              </w:rPr>
            </w:pPr>
            <w:r w:rsidRPr="002D435E">
              <w:rPr>
                <w:bCs/>
                <w:sz w:val="20"/>
                <w:szCs w:val="20"/>
                <w:highlight w:val="green"/>
              </w:rPr>
              <w:t>Agreement i</w:t>
            </w:r>
            <w:r w:rsidRPr="00343B6E">
              <w:rPr>
                <w:bCs/>
                <w:sz w:val="20"/>
                <w:szCs w:val="20"/>
                <w:highlight w:val="green"/>
              </w:rPr>
              <w:t>n RAN2 #127</w:t>
            </w:r>
            <w:r w:rsidR="00343B6E" w:rsidRPr="00343B6E">
              <w:rPr>
                <w:bCs/>
                <w:sz w:val="20"/>
                <w:szCs w:val="20"/>
                <w:highlight w:val="green"/>
              </w:rPr>
              <w:t>bis</w:t>
            </w:r>
          </w:p>
          <w:p w14:paraId="6233F411" w14:textId="77777777" w:rsidR="00343B6E" w:rsidRPr="00343B6E" w:rsidRDefault="00343B6E" w:rsidP="00343B6E">
            <w:pPr>
              <w:spacing w:before="0" w:beforeAutospacing="0" w:after="0"/>
              <w:rPr>
                <w:sz w:val="20"/>
                <w:szCs w:val="20"/>
              </w:rPr>
            </w:pPr>
            <w:r w:rsidRPr="00343B6E">
              <w:rPr>
                <w:sz w:val="20"/>
                <w:szCs w:val="20"/>
              </w:rPr>
              <w:t>1.</w:t>
            </w:r>
            <w:r w:rsidRPr="00343B6E">
              <w:rPr>
                <w:sz w:val="20"/>
                <w:szCs w:val="20"/>
              </w:rPr>
              <w:tab/>
              <w:t>If it turns out that there is a need to bar UEs not supporting DL-CE, Rel-19 UEs not supporting DL-CE can be barred from accessing a cell operating with DL-CE using the existing NTN bar bit, in the same way as pre-Rel19 NTN UEs (this is an extension of the previous agreement to include also Rel-19 UE not supporting DL-CE)</w:t>
            </w:r>
          </w:p>
          <w:p w14:paraId="7E272C1B" w14:textId="77777777" w:rsidR="00343B6E" w:rsidRPr="00343B6E" w:rsidRDefault="00343B6E" w:rsidP="00343B6E">
            <w:pPr>
              <w:spacing w:before="0" w:beforeAutospacing="0" w:after="0"/>
              <w:rPr>
                <w:sz w:val="20"/>
                <w:szCs w:val="20"/>
              </w:rPr>
            </w:pPr>
            <w:r w:rsidRPr="00343B6E">
              <w:rPr>
                <w:sz w:val="20"/>
                <w:szCs w:val="20"/>
              </w:rPr>
              <w:lastRenderedPageBreak/>
              <w:t>2.</w:t>
            </w:r>
            <w:r w:rsidRPr="00343B6E">
              <w:rPr>
                <w:sz w:val="20"/>
                <w:szCs w:val="20"/>
              </w:rPr>
              <w:tab/>
              <w:t>If it turns out that there is a need to bar UEs not supporting DL-CE, then we need to introduce a barring mechanism to control access of UEs supporting Rel19 NTN DL-CE. FFS on the details. (This also implies that UEs supporting Rel19 NTN DL-CE will not consider the existing NTN barring bit)</w:t>
            </w:r>
          </w:p>
          <w:p w14:paraId="1AB4F9CF" w14:textId="77777777" w:rsidR="002D435E" w:rsidRDefault="00343B6E" w:rsidP="00343B6E">
            <w:pPr>
              <w:spacing w:before="0" w:beforeAutospacing="0" w:after="0"/>
              <w:rPr>
                <w:sz w:val="20"/>
                <w:szCs w:val="20"/>
              </w:rPr>
            </w:pPr>
            <w:r w:rsidRPr="00343B6E">
              <w:rPr>
                <w:sz w:val="20"/>
                <w:szCs w:val="20"/>
              </w:rPr>
              <w:t>3.</w:t>
            </w:r>
            <w:r w:rsidRPr="00343B6E">
              <w:rPr>
                <w:sz w:val="20"/>
                <w:szCs w:val="20"/>
              </w:rPr>
              <w:tab/>
              <w:t>(also depending on the details of the RAN1 solution) we can further consider methods to allow UEs not supporting DL CE to down-prioritize or prevent re-selection to cells operating with DL CE.</w:t>
            </w:r>
          </w:p>
          <w:p w14:paraId="39E6EBCF" w14:textId="3FD3F248" w:rsidR="00343B6E" w:rsidRPr="002D435E" w:rsidRDefault="00343B6E" w:rsidP="00343B6E">
            <w:pPr>
              <w:spacing w:before="0" w:beforeAutospacing="0" w:after="0"/>
            </w:pPr>
          </w:p>
        </w:tc>
      </w:tr>
    </w:tbl>
    <w:p w14:paraId="34518ADB" w14:textId="6E9B532B" w:rsidR="00953C35" w:rsidRDefault="00953C35" w:rsidP="00953C35">
      <w:pPr>
        <w:jc w:val="both"/>
        <w:rPr>
          <w:lang w:val="en-GB"/>
        </w:rPr>
      </w:pPr>
      <w:r>
        <w:rPr>
          <w:lang w:val="en-GB"/>
        </w:rPr>
        <w:lastRenderedPageBreak/>
        <w:t xml:space="preserve">The SSB periodicity extension for DL coverage enhancement can probably impact UE initial access procedure compared with the legacy assumption of 20ms. RAN4 may need to double check if any RRM requirement shall be clarified when the SSB periodicity is changed to a </w:t>
      </w:r>
      <w:r w:rsidR="002D435E">
        <w:rPr>
          <w:lang w:val="en-GB"/>
        </w:rPr>
        <w:t>value</w:t>
      </w:r>
      <w:r>
        <w:rPr>
          <w:lang w:val="en-GB"/>
        </w:rPr>
        <w:t xml:space="preserve"> different </w:t>
      </w:r>
      <w:r w:rsidR="002D435E">
        <w:rPr>
          <w:lang w:val="en-GB"/>
        </w:rPr>
        <w:t>from</w:t>
      </w:r>
      <w:r>
        <w:rPr>
          <w:lang w:val="en-GB"/>
        </w:rPr>
        <w:t xml:space="preserve"> 20ms.</w:t>
      </w:r>
    </w:p>
    <w:p w14:paraId="3748C29C" w14:textId="77777777" w:rsidR="00953C35" w:rsidRDefault="00953C35" w:rsidP="00953C35">
      <w:pPr>
        <w:jc w:val="both"/>
        <w:rPr>
          <w:lang w:val="en-GB"/>
        </w:rPr>
      </w:pPr>
      <w:r>
        <w:rPr>
          <w:lang w:val="en-GB"/>
        </w:rPr>
        <w:t>In the current initial access assumption for cell selection, it was defined in RAN1 that,</w:t>
      </w:r>
    </w:p>
    <w:p w14:paraId="7D5EA659" w14:textId="77777777" w:rsidR="00953C35" w:rsidRDefault="00953C35" w:rsidP="00953C35">
      <w:pPr>
        <w:jc w:val="both"/>
        <w:rPr>
          <w:lang w:val="en-GB"/>
        </w:rPr>
      </w:pPr>
      <w:r w:rsidRPr="00CB4CB5">
        <w:rPr>
          <w:noProof/>
          <w:lang w:val="en-GB"/>
        </w:rPr>
        <w:drawing>
          <wp:inline distT="0" distB="0" distL="0" distR="0" wp14:anchorId="46C82845" wp14:editId="07BDC98B">
            <wp:extent cx="6332220" cy="1374775"/>
            <wp:effectExtent l="0" t="0" r="5080" b="0"/>
            <wp:docPr id="755403555"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5403555" name="Picture 1" descr="A close-up of a text&#10;&#10;Description automatically generated"/>
                    <pic:cNvPicPr/>
                  </pic:nvPicPr>
                  <pic:blipFill>
                    <a:blip r:embed="rId8"/>
                    <a:stretch>
                      <a:fillRect/>
                    </a:stretch>
                  </pic:blipFill>
                  <pic:spPr>
                    <a:xfrm>
                      <a:off x="0" y="0"/>
                      <a:ext cx="6332220" cy="1374775"/>
                    </a:xfrm>
                    <a:prstGeom prst="rect">
                      <a:avLst/>
                    </a:prstGeom>
                  </pic:spPr>
                </pic:pic>
              </a:graphicData>
            </a:graphic>
          </wp:inline>
        </w:drawing>
      </w:r>
    </w:p>
    <w:p w14:paraId="33208FB5" w14:textId="77777777" w:rsidR="00953C35" w:rsidRDefault="00953C35" w:rsidP="00953C35">
      <w:pPr>
        <w:jc w:val="both"/>
        <w:rPr>
          <w:lang w:val="en-GB"/>
        </w:rPr>
      </w:pPr>
      <w:r w:rsidRPr="00CB4CB5">
        <w:rPr>
          <w:lang w:val="en-GB"/>
        </w:rPr>
        <w:t>In the current NTN network (R17, and R18), by default NTN UE will try the initial access to network assuming SSB periodicity as 20ms,</w:t>
      </w:r>
      <w:r>
        <w:rPr>
          <w:lang w:val="en-GB"/>
        </w:rPr>
        <w:t xml:space="preserve"> h</w:t>
      </w:r>
      <w:r w:rsidRPr="00CB4CB5">
        <w:rPr>
          <w:lang w:val="en-GB"/>
        </w:rPr>
        <w:t>owever, if the R19 NTN network changes the SSB periodicity to be more than 20ms, it will cause the initial access failure for the R17/R18 NTN UEs</w:t>
      </w:r>
      <w:r>
        <w:rPr>
          <w:lang w:val="en-GB"/>
        </w:rPr>
        <w:t xml:space="preserve">. </w:t>
      </w:r>
      <w:r w:rsidRPr="00CB4CB5">
        <w:rPr>
          <w:lang w:val="en-GB"/>
        </w:rPr>
        <w:t>Even for the R19 NTN UE, it has no clea</w:t>
      </w:r>
      <w:r>
        <w:rPr>
          <w:rFonts w:hint="eastAsia"/>
          <w:lang w:val="en-GB"/>
        </w:rPr>
        <w:t>r</w:t>
      </w:r>
      <w:r w:rsidRPr="00CB4CB5">
        <w:rPr>
          <w:lang w:val="en-GB"/>
        </w:rPr>
        <w:t xml:space="preserve"> idea if the network </w:t>
      </w:r>
      <w:proofErr w:type="spellStart"/>
      <w:r w:rsidRPr="00CB4CB5">
        <w:rPr>
          <w:lang w:val="en-GB"/>
        </w:rPr>
        <w:t>behavior</w:t>
      </w:r>
      <w:proofErr w:type="spellEnd"/>
      <w:r w:rsidRPr="00CB4CB5">
        <w:rPr>
          <w:lang w:val="en-GB"/>
        </w:rPr>
        <w:t xml:space="preserve"> is following R17/R18 or R19, and the UE </w:t>
      </w:r>
      <w:proofErr w:type="spellStart"/>
      <w:r w:rsidRPr="00CB4CB5">
        <w:rPr>
          <w:lang w:val="en-GB"/>
        </w:rPr>
        <w:t>behavior</w:t>
      </w:r>
      <w:proofErr w:type="spellEnd"/>
      <w:r w:rsidRPr="00CB4CB5">
        <w:rPr>
          <w:lang w:val="en-GB"/>
        </w:rPr>
        <w:t xml:space="preserve"> is unclear for implementation during the initial access</w:t>
      </w:r>
      <w:r>
        <w:rPr>
          <w:lang w:val="en-GB"/>
        </w:rPr>
        <w:t xml:space="preserve">. </w:t>
      </w:r>
    </w:p>
    <w:p w14:paraId="0335D179" w14:textId="77777777" w:rsidR="00953C35" w:rsidRPr="00CB4CB5" w:rsidRDefault="00953C35" w:rsidP="00953C35">
      <w:pPr>
        <w:jc w:val="both"/>
        <w:rPr>
          <w:lang w:val="en-GB"/>
        </w:rPr>
      </w:pPr>
      <w:r w:rsidRPr="00CB4CB5">
        <w:rPr>
          <w:lang w:val="en-GB"/>
        </w:rPr>
        <w:t xml:space="preserve">Besides the initial access, there are other UE </w:t>
      </w:r>
      <w:proofErr w:type="spellStart"/>
      <w:r w:rsidRPr="00CB4CB5">
        <w:rPr>
          <w:lang w:val="en-GB"/>
        </w:rPr>
        <w:t>behaviors</w:t>
      </w:r>
      <w:proofErr w:type="spellEnd"/>
      <w:r w:rsidRPr="00CB4CB5">
        <w:rPr>
          <w:lang w:val="en-GB"/>
        </w:rPr>
        <w:t xml:space="preserve"> requiring assumption of the by-default SSB periodicity in the previous NTN networks (R17/R18). Some examples as followings:</w:t>
      </w:r>
    </w:p>
    <w:p w14:paraId="42B1C3B5" w14:textId="04029C49" w:rsidR="00953C35" w:rsidRPr="00CB4CB5" w:rsidRDefault="00953C35" w:rsidP="00953C35">
      <w:pPr>
        <w:pStyle w:val="ListParagraph"/>
        <w:numPr>
          <w:ilvl w:val="2"/>
          <w:numId w:val="86"/>
        </w:numPr>
        <w:spacing w:line="240" w:lineRule="auto"/>
        <w:ind w:left="450" w:firstLineChars="0"/>
        <w:jc w:val="both"/>
        <w:rPr>
          <w:rFonts w:eastAsia="Times New Roman"/>
          <w:snapToGrid/>
          <w:sz w:val="24"/>
          <w:szCs w:val="24"/>
          <w:lang w:val="en-GB" w:eastAsia="zh-CN"/>
        </w:rPr>
      </w:pPr>
      <w:r w:rsidRPr="00CB4CB5">
        <w:rPr>
          <w:rFonts w:eastAsia="Times New Roman"/>
          <w:snapToGrid/>
          <w:sz w:val="24"/>
          <w:szCs w:val="24"/>
          <w:lang w:val="en-GB" w:eastAsia="zh-CN"/>
        </w:rPr>
        <w:t xml:space="preserve">For </w:t>
      </w:r>
      <w:r w:rsidR="00F94EC3">
        <w:rPr>
          <w:rFonts w:eastAsia="Times New Roman"/>
          <w:snapToGrid/>
          <w:sz w:val="24"/>
          <w:szCs w:val="24"/>
          <w:lang w:val="en-GB" w:eastAsia="zh-CN"/>
        </w:rPr>
        <w:t>RACH based HO,</w:t>
      </w:r>
      <w:r w:rsidRPr="00CB4CB5">
        <w:rPr>
          <w:rFonts w:eastAsia="Times New Roman"/>
          <w:snapToGrid/>
          <w:sz w:val="24"/>
          <w:szCs w:val="24"/>
          <w:lang w:val="en-GB" w:eastAsia="zh-CN"/>
        </w:rPr>
        <w:t xml:space="preserve"> CHO</w:t>
      </w:r>
      <w:r w:rsidR="00F94EC3">
        <w:rPr>
          <w:rFonts w:eastAsia="Times New Roman"/>
          <w:snapToGrid/>
          <w:sz w:val="24"/>
          <w:szCs w:val="24"/>
          <w:lang w:val="en-GB" w:eastAsia="zh-CN"/>
        </w:rPr>
        <w:t xml:space="preserve">,  RACH-less HO and </w:t>
      </w:r>
      <w:r w:rsidR="00F94EC3" w:rsidRPr="00F94EC3">
        <w:rPr>
          <w:rFonts w:eastAsia="Times New Roman"/>
          <w:snapToGrid/>
          <w:sz w:val="24"/>
          <w:szCs w:val="24"/>
          <w:lang w:val="en-US" w:eastAsia="zh-CN"/>
        </w:rPr>
        <w:t>satellite switch with re-sync</w:t>
      </w:r>
      <w:r w:rsidRPr="00CB4CB5">
        <w:rPr>
          <w:rFonts w:eastAsia="Times New Roman"/>
          <w:snapToGrid/>
          <w:sz w:val="24"/>
          <w:szCs w:val="24"/>
          <w:lang w:val="en-GB" w:eastAsia="zh-CN"/>
        </w:rPr>
        <w:t xml:space="preserve">, if the UE is not provided SMTC configuration or measurement object on this frequency, the requirement in this clause is applied with </w:t>
      </w:r>
      <w:proofErr w:type="spellStart"/>
      <w:r w:rsidRPr="00CB4CB5">
        <w:rPr>
          <w:rFonts w:eastAsia="Times New Roman"/>
          <w:snapToGrid/>
          <w:sz w:val="24"/>
          <w:szCs w:val="24"/>
          <w:lang w:val="en-GB" w:eastAsia="zh-CN"/>
        </w:rPr>
        <w:t>Trs</w:t>
      </w:r>
      <w:proofErr w:type="spellEnd"/>
      <w:r w:rsidRPr="00CB4CB5">
        <w:rPr>
          <w:rFonts w:eastAsia="Times New Roman"/>
          <w:snapToGrid/>
          <w:sz w:val="24"/>
          <w:szCs w:val="24"/>
          <w:lang w:val="en-GB" w:eastAsia="zh-CN"/>
        </w:rPr>
        <w:t xml:space="preserve">=5ms assuming the SSB transmission periodicity is 5ms. There is no requirement if the SSB transmission periodicity is not 5ms. </w:t>
      </w:r>
    </w:p>
    <w:p w14:paraId="166A1C01" w14:textId="31E020D1" w:rsidR="00046A6E" w:rsidRPr="00046A6E" w:rsidRDefault="00046A6E" w:rsidP="00046A6E">
      <w:pPr>
        <w:pStyle w:val="ListParagraph"/>
        <w:numPr>
          <w:ilvl w:val="2"/>
          <w:numId w:val="86"/>
        </w:numPr>
        <w:spacing w:line="240" w:lineRule="auto"/>
        <w:ind w:left="450" w:firstLineChars="0"/>
        <w:jc w:val="both"/>
        <w:rPr>
          <w:rFonts w:eastAsia="Times New Roman"/>
          <w:snapToGrid/>
          <w:sz w:val="24"/>
          <w:szCs w:val="24"/>
          <w:lang w:val="en-GB" w:eastAsia="zh-CN"/>
        </w:rPr>
      </w:pPr>
      <w:r>
        <w:rPr>
          <w:rFonts w:eastAsia="Times New Roman"/>
          <w:snapToGrid/>
          <w:sz w:val="24"/>
          <w:szCs w:val="24"/>
          <w:lang w:val="en-GB" w:eastAsia="zh-CN"/>
        </w:rPr>
        <w:t xml:space="preserve">For RRC </w:t>
      </w:r>
      <w:r w:rsidRPr="00046A6E">
        <w:rPr>
          <w:rFonts w:eastAsia="Times New Roman"/>
          <w:snapToGrid/>
          <w:sz w:val="24"/>
          <w:szCs w:val="24"/>
          <w:lang w:val="en-GB" w:eastAsia="zh-CN"/>
        </w:rPr>
        <w:t xml:space="preserve">Re-establishment for Satellite Access, </w:t>
      </w:r>
      <w:r>
        <w:rPr>
          <w:rFonts w:eastAsia="Times New Roman"/>
          <w:snapToGrid/>
          <w:sz w:val="24"/>
          <w:szCs w:val="24"/>
          <w:lang w:val="en-GB" w:eastAsia="zh-CN"/>
        </w:rPr>
        <w:t xml:space="preserve">the definition of </w:t>
      </w:r>
      <w:proofErr w:type="spellStart"/>
      <w:r w:rsidRPr="00046A6E">
        <w:rPr>
          <w:rFonts w:eastAsia="Times New Roman"/>
          <w:snapToGrid/>
          <w:sz w:val="24"/>
          <w:szCs w:val="24"/>
          <w:lang w:val="en-GB" w:eastAsia="zh-CN"/>
        </w:rPr>
        <w:t>T</w:t>
      </w:r>
      <w:r w:rsidRPr="00046A6E">
        <w:rPr>
          <w:rFonts w:eastAsia="Times New Roman"/>
          <w:snapToGrid/>
          <w:sz w:val="24"/>
          <w:szCs w:val="24"/>
          <w:vertAlign w:val="subscript"/>
          <w:lang w:val="en-GB" w:eastAsia="zh-CN"/>
        </w:rPr>
        <w:t>SMTC,i</w:t>
      </w:r>
      <w:proofErr w:type="spellEnd"/>
      <w:r w:rsidRPr="00046A6E">
        <w:rPr>
          <w:rFonts w:eastAsia="Times New Roman"/>
          <w:snapToGrid/>
          <w:sz w:val="24"/>
          <w:szCs w:val="24"/>
          <w:lang w:val="en-GB" w:eastAsia="zh-CN"/>
        </w:rPr>
        <w:t xml:space="preserve"> is the periodicity of the SMTC occasion configured for the inter-frequency carrier </w:t>
      </w:r>
      <w:proofErr w:type="spellStart"/>
      <w:r w:rsidRPr="00046A6E">
        <w:rPr>
          <w:rFonts w:eastAsia="Times New Roman"/>
          <w:snapToGrid/>
          <w:sz w:val="24"/>
          <w:szCs w:val="24"/>
          <w:lang w:val="en-GB" w:eastAsia="zh-CN"/>
        </w:rPr>
        <w:t>i</w:t>
      </w:r>
      <w:proofErr w:type="spellEnd"/>
      <w:r w:rsidRPr="00046A6E">
        <w:rPr>
          <w:rFonts w:eastAsia="Times New Roman"/>
          <w:snapToGrid/>
          <w:sz w:val="24"/>
          <w:szCs w:val="24"/>
          <w:lang w:val="en-GB" w:eastAsia="zh-CN"/>
        </w:rPr>
        <w:t>. If it is not configured, the</w:t>
      </w:r>
      <w:r>
        <w:rPr>
          <w:rFonts w:eastAsia="Times New Roman"/>
          <w:snapToGrid/>
          <w:sz w:val="24"/>
          <w:szCs w:val="24"/>
          <w:lang w:val="en-GB" w:eastAsia="zh-CN"/>
        </w:rPr>
        <w:t xml:space="preserve"> </w:t>
      </w:r>
      <w:r w:rsidRPr="00046A6E">
        <w:rPr>
          <w:rFonts w:eastAsia="Times New Roman"/>
          <w:snapToGrid/>
          <w:sz w:val="24"/>
          <w:szCs w:val="24"/>
          <w:lang w:val="en-GB" w:eastAsia="zh-CN"/>
        </w:rPr>
        <w:t xml:space="preserve">UE may assume that the target SSB periodicity is no larger than 20 </w:t>
      </w:r>
      <w:proofErr w:type="spellStart"/>
      <w:r w:rsidRPr="00046A6E">
        <w:rPr>
          <w:rFonts w:eastAsia="Times New Roman"/>
          <w:snapToGrid/>
          <w:sz w:val="24"/>
          <w:szCs w:val="24"/>
          <w:lang w:val="en-GB" w:eastAsia="zh-CN"/>
        </w:rPr>
        <w:t>ms</w:t>
      </w:r>
      <w:proofErr w:type="spellEnd"/>
      <w:r w:rsidRPr="00046A6E">
        <w:rPr>
          <w:rFonts w:eastAsia="Times New Roman"/>
          <w:snapToGrid/>
          <w:sz w:val="24"/>
          <w:szCs w:val="24"/>
          <w:lang w:val="en-GB" w:eastAsia="zh-CN"/>
        </w:rPr>
        <w:t>.</w:t>
      </w:r>
    </w:p>
    <w:p w14:paraId="38ADCBCD" w14:textId="54C14B14" w:rsidR="00953C35" w:rsidRDefault="00953C35" w:rsidP="00953C35">
      <w:pPr>
        <w:pStyle w:val="ListParagraph"/>
        <w:numPr>
          <w:ilvl w:val="2"/>
          <w:numId w:val="86"/>
        </w:numPr>
        <w:spacing w:line="240" w:lineRule="auto"/>
        <w:ind w:left="450" w:firstLineChars="0"/>
        <w:jc w:val="both"/>
        <w:rPr>
          <w:rFonts w:eastAsia="Times New Roman"/>
          <w:snapToGrid/>
          <w:sz w:val="24"/>
          <w:szCs w:val="24"/>
          <w:lang w:val="en-GB" w:eastAsia="zh-CN"/>
        </w:rPr>
      </w:pPr>
      <w:r w:rsidRPr="00CB4CB5">
        <w:rPr>
          <w:rFonts w:eastAsia="Times New Roman"/>
          <w:snapToGrid/>
          <w:sz w:val="24"/>
          <w:szCs w:val="24"/>
          <w:lang w:val="en-GB" w:eastAsia="zh-CN"/>
        </w:rPr>
        <w:t>For RRC connection release with redirection to NR, if the UE is not provided with SMTC configuration or measurement object for the frequency which is also configured for the RRC connection release with redirection then:</w:t>
      </w:r>
      <w:r>
        <w:rPr>
          <w:rFonts w:eastAsia="Times New Roman"/>
          <w:snapToGrid/>
          <w:sz w:val="24"/>
          <w:szCs w:val="24"/>
          <w:lang w:val="en-GB" w:eastAsia="zh-CN"/>
        </w:rPr>
        <w:t xml:space="preserve"> </w:t>
      </w:r>
      <w:r w:rsidRPr="00CB4CB5">
        <w:rPr>
          <w:rFonts w:eastAsia="Times New Roman"/>
          <w:snapToGrid/>
          <w:sz w:val="24"/>
          <w:szCs w:val="24"/>
          <w:lang w:val="en-GB" w:eastAsia="zh-CN"/>
        </w:rPr>
        <w:t xml:space="preserve">the requirement in this clause is applied with </w:t>
      </w:r>
      <w:proofErr w:type="spellStart"/>
      <w:r w:rsidRPr="00CB4CB5">
        <w:rPr>
          <w:rFonts w:eastAsia="Times New Roman"/>
          <w:snapToGrid/>
          <w:sz w:val="24"/>
          <w:szCs w:val="24"/>
          <w:lang w:val="en-GB" w:eastAsia="zh-CN"/>
        </w:rPr>
        <w:t>Trs</w:t>
      </w:r>
      <w:proofErr w:type="spellEnd"/>
      <w:r w:rsidRPr="00CB4CB5">
        <w:rPr>
          <w:rFonts w:eastAsia="Times New Roman"/>
          <w:snapToGrid/>
          <w:sz w:val="24"/>
          <w:szCs w:val="24"/>
          <w:lang w:val="en-GB" w:eastAsia="zh-CN"/>
        </w:rPr>
        <w:t xml:space="preserve"> = 20 </w:t>
      </w:r>
      <w:proofErr w:type="spellStart"/>
      <w:r w:rsidRPr="00CB4CB5">
        <w:rPr>
          <w:rFonts w:eastAsia="Times New Roman"/>
          <w:snapToGrid/>
          <w:sz w:val="24"/>
          <w:szCs w:val="24"/>
          <w:lang w:val="en-GB" w:eastAsia="zh-CN"/>
        </w:rPr>
        <w:t>ms</w:t>
      </w:r>
      <w:proofErr w:type="spellEnd"/>
      <w:r w:rsidRPr="00CB4CB5">
        <w:rPr>
          <w:rFonts w:eastAsia="Times New Roman"/>
          <w:snapToGrid/>
          <w:sz w:val="24"/>
          <w:szCs w:val="24"/>
          <w:lang w:val="en-GB" w:eastAsia="zh-CN"/>
        </w:rPr>
        <w:t xml:space="preserve"> if the SSB transmission periodicity is not larger than 20 </w:t>
      </w:r>
      <w:proofErr w:type="spellStart"/>
      <w:r w:rsidRPr="00CB4CB5">
        <w:rPr>
          <w:rFonts w:eastAsia="Times New Roman"/>
          <w:snapToGrid/>
          <w:sz w:val="24"/>
          <w:szCs w:val="24"/>
          <w:lang w:val="en-GB" w:eastAsia="zh-CN"/>
        </w:rPr>
        <w:t>ms</w:t>
      </w:r>
      <w:proofErr w:type="spellEnd"/>
      <w:r w:rsidRPr="00CB4CB5">
        <w:rPr>
          <w:rFonts w:eastAsia="Times New Roman"/>
          <w:snapToGrid/>
          <w:sz w:val="24"/>
          <w:szCs w:val="24"/>
          <w:lang w:val="en-GB" w:eastAsia="zh-CN"/>
        </w:rPr>
        <w:t>; otherwise, there is no requirement if the SSB transmission periodicity is larger than 20ms.</w:t>
      </w:r>
    </w:p>
    <w:p w14:paraId="7E70482B" w14:textId="1912DCAD" w:rsidR="00953C35" w:rsidRDefault="00953C35" w:rsidP="00953C35">
      <w:pPr>
        <w:ind w:left="30"/>
        <w:jc w:val="both"/>
        <w:rPr>
          <w:lang w:val="en-GB"/>
        </w:rPr>
      </w:pPr>
      <w:r>
        <w:rPr>
          <w:lang w:val="en-GB"/>
        </w:rPr>
        <w:t xml:space="preserve">With the SSB periodicity change(e.g., change to a SSB periodicity &gt; 20ms), the above corresponding requirement needs to be </w:t>
      </w:r>
      <w:r w:rsidR="00820F40">
        <w:rPr>
          <w:lang w:val="en-GB"/>
        </w:rPr>
        <w:t>modified</w:t>
      </w:r>
      <w:r>
        <w:rPr>
          <w:lang w:val="en-GB"/>
        </w:rPr>
        <w:t>.</w:t>
      </w:r>
    </w:p>
    <w:p w14:paraId="348D8B83" w14:textId="383F61BE" w:rsidR="00953C35" w:rsidRDefault="00953C35" w:rsidP="00820F40">
      <w:pPr>
        <w:spacing w:before="0" w:beforeAutospacing="0"/>
        <w:ind w:left="30"/>
        <w:jc w:val="both"/>
        <w:rPr>
          <w:b/>
          <w:bCs/>
          <w:i/>
          <w:iCs/>
          <w:lang w:val="en-GB"/>
        </w:rPr>
      </w:pPr>
      <w:r w:rsidRPr="009C523B">
        <w:rPr>
          <w:b/>
          <w:bCs/>
          <w:i/>
          <w:iCs/>
          <w:lang w:val="en-GB"/>
        </w:rPr>
        <w:lastRenderedPageBreak/>
        <w:t>Proposal 1:</w:t>
      </w:r>
      <w:r w:rsidR="00820F40" w:rsidRPr="00820F40">
        <w:rPr>
          <w:b/>
          <w:bCs/>
          <w:i/>
          <w:iCs/>
          <w:lang w:val="en-GB"/>
        </w:rPr>
        <w:t xml:space="preserve"> With the SSB periodicity change</w:t>
      </w:r>
      <w:r w:rsidR="00820F40">
        <w:rPr>
          <w:b/>
          <w:bCs/>
          <w:i/>
          <w:iCs/>
          <w:lang w:val="en-GB"/>
        </w:rPr>
        <w:t xml:space="preserve"> for DL coverage enhancement</w:t>
      </w:r>
      <w:r w:rsidR="00820F40" w:rsidRPr="00820F40">
        <w:rPr>
          <w:b/>
          <w:bCs/>
          <w:i/>
          <w:iCs/>
          <w:lang w:val="en-GB"/>
        </w:rPr>
        <w:t xml:space="preserve">, the following assumptions in </w:t>
      </w:r>
      <w:r w:rsidR="00820F40">
        <w:rPr>
          <w:b/>
          <w:bCs/>
          <w:i/>
          <w:iCs/>
          <w:lang w:val="en-GB"/>
        </w:rPr>
        <w:t xml:space="preserve">RRM </w:t>
      </w:r>
      <w:r w:rsidR="00820F40" w:rsidRPr="00820F40">
        <w:rPr>
          <w:b/>
          <w:bCs/>
          <w:i/>
          <w:iCs/>
          <w:lang w:val="en-GB"/>
        </w:rPr>
        <w:t>requirements need to be modified:</w:t>
      </w:r>
    </w:p>
    <w:p w14:paraId="06E5835E" w14:textId="0921037C" w:rsidR="00820F40" w:rsidRPr="00820F40" w:rsidRDefault="00820F40" w:rsidP="00820F40">
      <w:pPr>
        <w:pStyle w:val="ListParagraph"/>
        <w:numPr>
          <w:ilvl w:val="2"/>
          <w:numId w:val="86"/>
        </w:numPr>
        <w:spacing w:before="0" w:beforeAutospacing="0" w:line="240" w:lineRule="auto"/>
        <w:ind w:left="450" w:firstLineChars="0"/>
        <w:jc w:val="both"/>
        <w:rPr>
          <w:rFonts w:eastAsia="Times New Roman"/>
          <w:b/>
          <w:bCs/>
          <w:i/>
          <w:iCs/>
          <w:snapToGrid/>
          <w:sz w:val="24"/>
          <w:szCs w:val="24"/>
          <w:lang w:val="en-GB" w:eastAsia="zh-CN"/>
        </w:rPr>
      </w:pPr>
      <w:proofErr w:type="spellStart"/>
      <w:r w:rsidRPr="00820F40">
        <w:rPr>
          <w:rFonts w:eastAsia="Times New Roman"/>
          <w:b/>
          <w:bCs/>
          <w:i/>
          <w:iCs/>
          <w:snapToGrid/>
          <w:sz w:val="24"/>
          <w:szCs w:val="24"/>
          <w:lang w:val="en-GB" w:eastAsia="zh-CN"/>
        </w:rPr>
        <w:t>Trs</w:t>
      </w:r>
      <w:proofErr w:type="spellEnd"/>
      <w:r w:rsidRPr="00820F40">
        <w:rPr>
          <w:rFonts w:eastAsia="Times New Roman"/>
          <w:b/>
          <w:bCs/>
          <w:i/>
          <w:iCs/>
          <w:snapToGrid/>
          <w:sz w:val="24"/>
          <w:szCs w:val="24"/>
          <w:lang w:val="en-GB" w:eastAsia="zh-CN"/>
        </w:rPr>
        <w:t xml:space="preserve"> assumption for RACH based HO, CHO, RACH-less HO and </w:t>
      </w:r>
      <w:r w:rsidRPr="00820F40">
        <w:rPr>
          <w:rFonts w:eastAsia="Times New Roman"/>
          <w:b/>
          <w:bCs/>
          <w:i/>
          <w:iCs/>
          <w:snapToGrid/>
          <w:sz w:val="24"/>
          <w:szCs w:val="24"/>
          <w:lang w:val="en-US" w:eastAsia="zh-CN"/>
        </w:rPr>
        <w:t>satellite switch with re-sync</w:t>
      </w:r>
      <w:r w:rsidRPr="00820F40">
        <w:rPr>
          <w:rFonts w:eastAsia="Times New Roman"/>
          <w:b/>
          <w:bCs/>
          <w:i/>
          <w:iCs/>
          <w:snapToGrid/>
          <w:sz w:val="24"/>
          <w:szCs w:val="24"/>
          <w:lang w:val="en-GB" w:eastAsia="zh-CN"/>
        </w:rPr>
        <w:t xml:space="preserve">, if the UE is not provided SMTC configuration or measurement object on this frequency. </w:t>
      </w:r>
    </w:p>
    <w:p w14:paraId="2DED4FEB" w14:textId="690278F9" w:rsidR="00820F40" w:rsidRPr="00820F40" w:rsidRDefault="00820F40" w:rsidP="00820F40">
      <w:pPr>
        <w:pStyle w:val="ListParagraph"/>
        <w:numPr>
          <w:ilvl w:val="2"/>
          <w:numId w:val="86"/>
        </w:numPr>
        <w:spacing w:before="0" w:beforeAutospacing="0" w:line="240" w:lineRule="auto"/>
        <w:ind w:left="450" w:firstLineChars="0"/>
        <w:jc w:val="both"/>
        <w:rPr>
          <w:rFonts w:eastAsia="Times New Roman"/>
          <w:b/>
          <w:bCs/>
          <w:i/>
          <w:iCs/>
          <w:snapToGrid/>
          <w:sz w:val="24"/>
          <w:szCs w:val="24"/>
          <w:lang w:val="en-GB" w:eastAsia="zh-CN"/>
        </w:rPr>
      </w:pPr>
      <w:proofErr w:type="spellStart"/>
      <w:r w:rsidRPr="00820F40">
        <w:rPr>
          <w:rFonts w:eastAsia="Times New Roman"/>
          <w:b/>
          <w:bCs/>
          <w:i/>
          <w:iCs/>
          <w:snapToGrid/>
          <w:sz w:val="24"/>
          <w:szCs w:val="24"/>
          <w:lang w:val="en-GB" w:eastAsia="zh-CN"/>
        </w:rPr>
        <w:t>T</w:t>
      </w:r>
      <w:r w:rsidRPr="00820F40">
        <w:rPr>
          <w:rFonts w:eastAsia="Times New Roman"/>
          <w:b/>
          <w:bCs/>
          <w:i/>
          <w:iCs/>
          <w:snapToGrid/>
          <w:sz w:val="24"/>
          <w:szCs w:val="24"/>
          <w:vertAlign w:val="subscript"/>
          <w:lang w:val="en-GB" w:eastAsia="zh-CN"/>
        </w:rPr>
        <w:t>SMTC,i</w:t>
      </w:r>
      <w:proofErr w:type="spellEnd"/>
      <w:r w:rsidRPr="00820F40">
        <w:rPr>
          <w:rFonts w:eastAsia="Times New Roman"/>
          <w:b/>
          <w:bCs/>
          <w:i/>
          <w:iCs/>
          <w:snapToGrid/>
          <w:sz w:val="24"/>
          <w:szCs w:val="24"/>
          <w:lang w:val="en-GB" w:eastAsia="zh-CN"/>
        </w:rPr>
        <w:t xml:space="preserve"> assumption for RRC Re-establishment for Satellite Access, if it is not configured.</w:t>
      </w:r>
    </w:p>
    <w:p w14:paraId="041FA8A4" w14:textId="6B7DDE1F" w:rsidR="00820F40" w:rsidRDefault="00820F40" w:rsidP="00820F40">
      <w:pPr>
        <w:pStyle w:val="ListParagraph"/>
        <w:numPr>
          <w:ilvl w:val="2"/>
          <w:numId w:val="86"/>
        </w:numPr>
        <w:spacing w:before="0" w:beforeAutospacing="0" w:line="240" w:lineRule="auto"/>
        <w:ind w:left="450" w:firstLineChars="0"/>
        <w:jc w:val="both"/>
        <w:rPr>
          <w:rFonts w:eastAsia="Times New Roman"/>
          <w:snapToGrid/>
          <w:sz w:val="24"/>
          <w:szCs w:val="24"/>
          <w:lang w:val="en-GB" w:eastAsia="zh-CN"/>
        </w:rPr>
      </w:pPr>
      <w:proofErr w:type="spellStart"/>
      <w:r w:rsidRPr="00820F40">
        <w:rPr>
          <w:rFonts w:eastAsia="Times New Roman"/>
          <w:b/>
          <w:bCs/>
          <w:i/>
          <w:iCs/>
          <w:snapToGrid/>
          <w:sz w:val="24"/>
          <w:szCs w:val="24"/>
          <w:lang w:val="en-GB" w:eastAsia="zh-CN"/>
        </w:rPr>
        <w:t>Trs</w:t>
      </w:r>
      <w:proofErr w:type="spellEnd"/>
      <w:r w:rsidRPr="00820F40">
        <w:rPr>
          <w:rFonts w:eastAsia="Times New Roman"/>
          <w:b/>
          <w:bCs/>
          <w:i/>
          <w:iCs/>
          <w:snapToGrid/>
          <w:sz w:val="24"/>
          <w:szCs w:val="24"/>
          <w:lang w:val="en-GB" w:eastAsia="zh-CN"/>
        </w:rPr>
        <w:t xml:space="preserve"> assumption for RRC connection release with redirection to NR, if the UE is not provided with SMTC configuration or measurement object for the frequency which is also configured for the RRC connection release with redirection.</w:t>
      </w:r>
    </w:p>
    <w:p w14:paraId="3981B73E" w14:textId="58CDA0AD" w:rsidR="00820F40" w:rsidRDefault="00820F40" w:rsidP="00953C35">
      <w:pPr>
        <w:ind w:left="30"/>
        <w:jc w:val="both"/>
        <w:rPr>
          <w:lang w:val="en-GB"/>
        </w:rPr>
      </w:pPr>
      <w:r w:rsidRPr="00820F40">
        <w:rPr>
          <w:lang w:val="en-GB"/>
        </w:rPr>
        <w:t>If the SSB periodicity is selected to be greater than 160ms,</w:t>
      </w:r>
      <w:r w:rsidR="00D46621">
        <w:rPr>
          <w:lang w:val="en-GB"/>
        </w:rPr>
        <w:t xml:space="preserve"> many of the RRM requirements need to be revisited, we identified two key categories</w:t>
      </w:r>
      <w:r w:rsidR="0089326B">
        <w:rPr>
          <w:lang w:val="en-GB"/>
        </w:rPr>
        <w:t xml:space="preserve">: (1) SMTC/MG periodicity; </w:t>
      </w:r>
      <w:r w:rsidR="00D46621">
        <w:rPr>
          <w:lang w:val="en-GB"/>
        </w:rPr>
        <w:t xml:space="preserve">(2) UE timing requirement. </w:t>
      </w:r>
    </w:p>
    <w:p w14:paraId="6748355A" w14:textId="1B908D81" w:rsidR="00D46621" w:rsidRDefault="00D46621" w:rsidP="00953C35">
      <w:pPr>
        <w:ind w:left="30"/>
        <w:jc w:val="both"/>
        <w:rPr>
          <w:lang w:val="en-GB"/>
        </w:rPr>
      </w:pPr>
      <w:r>
        <w:rPr>
          <w:lang w:val="en-GB"/>
        </w:rPr>
        <w:t>(1)</w:t>
      </w:r>
      <w:r w:rsidR="0089326B">
        <w:rPr>
          <w:lang w:val="en-GB"/>
        </w:rPr>
        <w:t>SMTC periodicity and MGRP</w:t>
      </w:r>
    </w:p>
    <w:p w14:paraId="2DEFE233" w14:textId="2E1C6D8E" w:rsidR="004C5A01" w:rsidRDefault="0089326B" w:rsidP="00247D94">
      <w:pPr>
        <w:ind w:left="30"/>
        <w:jc w:val="both"/>
        <w:rPr>
          <w:lang w:val="en-GB"/>
        </w:rPr>
      </w:pPr>
      <w:r>
        <w:rPr>
          <w:lang w:val="en-GB"/>
        </w:rPr>
        <w:t>The current upper bound of SMTC periodicity and MGRP is 160ms, and thus they might need to be modified if the SSB periodicity can be 320ms. However, it shall be decided after RAN1 has conclusion on whether 320ms SSB periodicity can be adopted or not for DL coverage enhancement.</w:t>
      </w:r>
      <w:r w:rsidR="004C5A01">
        <w:rPr>
          <w:lang w:val="en-GB"/>
        </w:rPr>
        <w:t xml:space="preserve"> Accordingly, for instance, if MGRP is extended to 320ms, RAN4 needs to discuss how to modify the MG </w:t>
      </w:r>
      <w:r w:rsidR="00247D94">
        <w:rPr>
          <w:lang w:val="en-GB"/>
        </w:rPr>
        <w:t>patterns table in section 9.1.2 of TS38.133</w:t>
      </w:r>
      <w:r w:rsidR="004C5A01">
        <w:rPr>
          <w:lang w:val="en-GB"/>
        </w:rPr>
        <w:t>.</w:t>
      </w:r>
    </w:p>
    <w:p w14:paraId="3CCC3A20" w14:textId="434E9845" w:rsidR="002A6F31" w:rsidRDefault="002A6F31" w:rsidP="002A6F31">
      <w:pPr>
        <w:ind w:left="30"/>
        <w:jc w:val="both"/>
        <w:rPr>
          <w:lang w:val="en-GB"/>
        </w:rPr>
      </w:pPr>
      <w:r>
        <w:rPr>
          <w:lang w:val="en-GB"/>
        </w:rPr>
        <w:t>(2)UE timing requirement</w:t>
      </w:r>
    </w:p>
    <w:p w14:paraId="2830FA68" w14:textId="044572FC" w:rsidR="002A6F31" w:rsidRDefault="002A6F31" w:rsidP="002A6F31">
      <w:pPr>
        <w:ind w:left="30"/>
        <w:jc w:val="both"/>
      </w:pPr>
      <w:r>
        <w:rPr>
          <w:lang w:val="en-GB"/>
        </w:rPr>
        <w:t xml:space="preserve">In current NTN timing requirement, it’s specified that </w:t>
      </w:r>
      <w:r>
        <w:t>t</w:t>
      </w:r>
      <w:r w:rsidRPr="002A6F31">
        <w:t xml:space="preserve">he UE shall meet the </w:t>
      </w:r>
      <w:proofErr w:type="spellStart"/>
      <w:r w:rsidRPr="002A6F31">
        <w:t>Te_NTN</w:t>
      </w:r>
      <w:proofErr w:type="spellEnd"/>
      <w:r w:rsidRPr="002A6F31">
        <w:t xml:space="preserve"> requirement for an initial transmission provided that at least one SSB is available at the</w:t>
      </w:r>
      <w:r>
        <w:t xml:space="preserve"> </w:t>
      </w:r>
      <w:r w:rsidRPr="002A6F31">
        <w:t xml:space="preserve">UE during the </w:t>
      </w:r>
      <w:r w:rsidRPr="002A6F31">
        <w:rPr>
          <w:color w:val="FF0000"/>
          <w:highlight w:val="yellow"/>
        </w:rPr>
        <w:t xml:space="preserve">last 160 </w:t>
      </w:r>
      <w:proofErr w:type="spellStart"/>
      <w:r w:rsidRPr="002A6F31">
        <w:rPr>
          <w:color w:val="FF0000"/>
          <w:highlight w:val="yellow"/>
        </w:rPr>
        <w:t>ms</w:t>
      </w:r>
      <w:r w:rsidRPr="002A6F31">
        <w:t>.</w:t>
      </w:r>
      <w:proofErr w:type="spellEnd"/>
      <w:r>
        <w:t xml:space="preserve"> However, if SSB periodicity is chosen to be greater than 160ms, UE may not be able to get an available SSB in the last 160ms before the UL transmission, as shown in following figure.</w:t>
      </w:r>
    </w:p>
    <w:p w14:paraId="0B44613A" w14:textId="77777777" w:rsidR="002A6F31" w:rsidRDefault="002A6F31" w:rsidP="002A6F31">
      <w:pPr>
        <w:keepNext/>
        <w:ind w:left="30"/>
        <w:jc w:val="both"/>
      </w:pPr>
      <w:r w:rsidRPr="002A6F31">
        <w:rPr>
          <w:noProof/>
        </w:rPr>
        <w:drawing>
          <wp:inline distT="0" distB="0" distL="0" distR="0" wp14:anchorId="5B4F5906" wp14:editId="537913AB">
            <wp:extent cx="6332220" cy="1528445"/>
            <wp:effectExtent l="0" t="0" r="5080" b="0"/>
            <wp:docPr id="379984161" name="Picture 1" descr="A group of colorful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984161" name="Picture 1" descr="A group of colorful squares&#10;&#10;Description automatically generated"/>
                    <pic:cNvPicPr/>
                  </pic:nvPicPr>
                  <pic:blipFill>
                    <a:blip r:embed="rId9"/>
                    <a:stretch>
                      <a:fillRect/>
                    </a:stretch>
                  </pic:blipFill>
                  <pic:spPr>
                    <a:xfrm>
                      <a:off x="0" y="0"/>
                      <a:ext cx="6332220" cy="1528445"/>
                    </a:xfrm>
                    <a:prstGeom prst="rect">
                      <a:avLst/>
                    </a:prstGeom>
                  </pic:spPr>
                </pic:pic>
              </a:graphicData>
            </a:graphic>
          </wp:inline>
        </w:drawing>
      </w:r>
    </w:p>
    <w:p w14:paraId="14EBA31A" w14:textId="4F056104" w:rsidR="002A6F31" w:rsidRPr="002A6F31" w:rsidRDefault="002A6F31" w:rsidP="002A6F31">
      <w:pPr>
        <w:pStyle w:val="Caption"/>
        <w:jc w:val="center"/>
      </w:pPr>
      <w:r>
        <w:t xml:space="preserve">Figure </w:t>
      </w:r>
      <w:fldSimple w:instr=" SEQ Figure \* ARABIC ">
        <w:r>
          <w:rPr>
            <w:noProof/>
          </w:rPr>
          <w:t>1</w:t>
        </w:r>
      </w:fldSimple>
      <w:r>
        <w:t>. UE may not get SSB in last 160ms for Tx timing decision</w:t>
      </w:r>
    </w:p>
    <w:p w14:paraId="73AEE2BC" w14:textId="191C4C30" w:rsidR="00820F40" w:rsidRDefault="002A6F31" w:rsidP="00953C35">
      <w:pPr>
        <w:ind w:left="30"/>
        <w:jc w:val="both"/>
      </w:pPr>
      <w:r w:rsidRPr="002A6F31">
        <w:rPr>
          <w:lang w:val="en-GB"/>
        </w:rPr>
        <w:t>I</w:t>
      </w:r>
      <w:r>
        <w:rPr>
          <w:lang w:val="en-GB"/>
        </w:rPr>
        <w:t>n</w:t>
      </w:r>
      <w:r w:rsidRPr="002A6F31">
        <w:rPr>
          <w:lang w:val="en-GB"/>
        </w:rPr>
        <w:t xml:space="preserve"> our view, TRS is always a reliable way for UE to acquire the DL serving cell timing</w:t>
      </w:r>
      <w:r>
        <w:rPr>
          <w:lang w:val="en-GB"/>
        </w:rPr>
        <w:t xml:space="preserve"> if the SSB is not available. Thus, RAN4 may consider </w:t>
      </w:r>
      <w:proofErr w:type="gramStart"/>
      <w:r>
        <w:rPr>
          <w:lang w:val="en-GB"/>
        </w:rPr>
        <w:t>to have</w:t>
      </w:r>
      <w:proofErr w:type="gramEnd"/>
      <w:r>
        <w:rPr>
          <w:lang w:val="en-GB"/>
        </w:rPr>
        <w:t xml:space="preserve"> the requirement as: </w:t>
      </w:r>
      <w:r w:rsidRPr="002A6F31">
        <w:t xml:space="preserve">The UE shall meet the </w:t>
      </w:r>
      <w:proofErr w:type="spellStart"/>
      <w:r w:rsidRPr="002A6F31">
        <w:t>Te_NTN</w:t>
      </w:r>
      <w:proofErr w:type="spellEnd"/>
      <w:r w:rsidRPr="002A6F31">
        <w:t xml:space="preserve"> requirement for an initial transmission provided that at least one SSB or TRS is available at the UE during the last 160 </w:t>
      </w:r>
      <w:proofErr w:type="spellStart"/>
      <w:r w:rsidRPr="002A6F31">
        <w:t>ms</w:t>
      </w:r>
      <w:r>
        <w:t>.</w:t>
      </w:r>
      <w:proofErr w:type="spellEnd"/>
    </w:p>
    <w:p w14:paraId="18EC4F36" w14:textId="0999B5C6" w:rsidR="002A6F31" w:rsidRDefault="002A6F31" w:rsidP="002A6F31">
      <w:pPr>
        <w:spacing w:before="0" w:beforeAutospacing="0"/>
        <w:ind w:left="30"/>
        <w:jc w:val="both"/>
        <w:rPr>
          <w:b/>
          <w:bCs/>
          <w:i/>
          <w:iCs/>
          <w:lang w:val="en-GB"/>
        </w:rPr>
      </w:pPr>
      <w:r w:rsidRPr="009C523B">
        <w:rPr>
          <w:b/>
          <w:bCs/>
          <w:i/>
          <w:iCs/>
          <w:lang w:val="en-GB"/>
        </w:rPr>
        <w:t xml:space="preserve">Proposal </w:t>
      </w:r>
      <w:r>
        <w:rPr>
          <w:b/>
          <w:bCs/>
          <w:i/>
          <w:iCs/>
          <w:lang w:val="en-GB"/>
        </w:rPr>
        <w:t>2</w:t>
      </w:r>
      <w:r w:rsidRPr="009C523B">
        <w:rPr>
          <w:b/>
          <w:bCs/>
          <w:i/>
          <w:iCs/>
          <w:lang w:val="en-GB"/>
        </w:rPr>
        <w:t>:</w:t>
      </w:r>
      <w:r w:rsidRPr="00820F40">
        <w:rPr>
          <w:b/>
          <w:bCs/>
          <w:i/>
          <w:iCs/>
          <w:lang w:val="en-GB"/>
        </w:rPr>
        <w:t xml:space="preserve"> </w:t>
      </w:r>
      <w:r>
        <w:rPr>
          <w:b/>
          <w:bCs/>
          <w:i/>
          <w:iCs/>
          <w:lang w:val="en-GB"/>
        </w:rPr>
        <w:t xml:space="preserve">If SSB periodicity is </w:t>
      </w:r>
      <w:r w:rsidR="004C5A01">
        <w:rPr>
          <w:b/>
          <w:bCs/>
          <w:i/>
          <w:iCs/>
          <w:lang w:val="en-GB"/>
        </w:rPr>
        <w:t>320ms</w:t>
      </w:r>
      <w:r>
        <w:rPr>
          <w:b/>
          <w:bCs/>
          <w:i/>
          <w:iCs/>
          <w:lang w:val="en-GB"/>
        </w:rPr>
        <w:t xml:space="preserve"> for DL coverage</w:t>
      </w:r>
      <w:r w:rsidR="0019739A">
        <w:rPr>
          <w:b/>
          <w:bCs/>
          <w:i/>
          <w:iCs/>
          <w:lang w:val="en-GB"/>
        </w:rPr>
        <w:t xml:space="preserve"> enhancement</w:t>
      </w:r>
      <w:r>
        <w:rPr>
          <w:b/>
          <w:bCs/>
          <w:i/>
          <w:iCs/>
          <w:lang w:val="en-GB"/>
        </w:rPr>
        <w:t xml:space="preserve">, RAN4 needs to revisit </w:t>
      </w:r>
      <w:r w:rsidRPr="002A6F31">
        <w:rPr>
          <w:b/>
          <w:bCs/>
          <w:i/>
          <w:iCs/>
          <w:lang w:val="en-GB"/>
        </w:rPr>
        <w:t xml:space="preserve">the </w:t>
      </w:r>
      <w:r w:rsidR="004C5A01">
        <w:rPr>
          <w:b/>
          <w:bCs/>
          <w:i/>
          <w:iCs/>
          <w:lang w:val="en-GB"/>
        </w:rPr>
        <w:t xml:space="preserve">UE </w:t>
      </w:r>
      <w:r w:rsidRPr="002A6F31">
        <w:rPr>
          <w:b/>
          <w:bCs/>
          <w:i/>
          <w:iCs/>
          <w:lang w:val="en-GB"/>
        </w:rPr>
        <w:t>timing requirement.</w:t>
      </w:r>
    </w:p>
    <w:p w14:paraId="73EA07FB" w14:textId="312D43C6" w:rsidR="004C5A01" w:rsidRDefault="004C5A01" w:rsidP="00247D94">
      <w:pPr>
        <w:spacing w:before="0" w:beforeAutospacing="0"/>
        <w:ind w:left="30"/>
        <w:jc w:val="both"/>
        <w:rPr>
          <w:b/>
          <w:bCs/>
          <w:i/>
          <w:iCs/>
          <w:lang w:val="en-GB"/>
        </w:rPr>
      </w:pPr>
      <w:r w:rsidRPr="009C523B">
        <w:rPr>
          <w:b/>
          <w:bCs/>
          <w:i/>
          <w:iCs/>
          <w:lang w:val="en-GB"/>
        </w:rPr>
        <w:lastRenderedPageBreak/>
        <w:t xml:space="preserve">Proposal </w:t>
      </w:r>
      <w:r>
        <w:rPr>
          <w:b/>
          <w:bCs/>
          <w:i/>
          <w:iCs/>
          <w:lang w:val="en-GB"/>
        </w:rPr>
        <w:t>3</w:t>
      </w:r>
      <w:r w:rsidRPr="009C523B">
        <w:rPr>
          <w:b/>
          <w:bCs/>
          <w:i/>
          <w:iCs/>
          <w:lang w:val="en-GB"/>
        </w:rPr>
        <w:t>:</w:t>
      </w:r>
      <w:r w:rsidRPr="00820F40">
        <w:rPr>
          <w:b/>
          <w:bCs/>
          <w:i/>
          <w:iCs/>
          <w:lang w:val="en-GB"/>
        </w:rPr>
        <w:t xml:space="preserve"> </w:t>
      </w:r>
      <w:r>
        <w:rPr>
          <w:b/>
          <w:bCs/>
          <w:i/>
          <w:iCs/>
          <w:lang w:val="en-GB"/>
        </w:rPr>
        <w:t xml:space="preserve">RAN4 needs to check whether requirement change is needed for cell identification/measurement and MG </w:t>
      </w:r>
      <w:r w:rsidR="00247D94">
        <w:rPr>
          <w:b/>
          <w:bCs/>
          <w:i/>
          <w:iCs/>
          <w:lang w:val="en-GB"/>
        </w:rPr>
        <w:t>patterns</w:t>
      </w:r>
      <w:r>
        <w:rPr>
          <w:b/>
          <w:bCs/>
          <w:i/>
          <w:iCs/>
          <w:lang w:val="en-GB"/>
        </w:rPr>
        <w:t>,</w:t>
      </w:r>
      <w:r w:rsidRPr="004C5A01">
        <w:rPr>
          <w:b/>
          <w:bCs/>
          <w:i/>
          <w:iCs/>
          <w:lang w:val="en-GB"/>
        </w:rPr>
        <w:t xml:space="preserve"> </w:t>
      </w:r>
      <w:r>
        <w:rPr>
          <w:b/>
          <w:bCs/>
          <w:i/>
          <w:iCs/>
          <w:lang w:val="en-GB"/>
        </w:rPr>
        <w:t>if the SMTC periodicity and MGRP is extended to 320ms</w:t>
      </w:r>
      <w:r w:rsidR="00247D94">
        <w:rPr>
          <w:b/>
          <w:bCs/>
          <w:i/>
          <w:iCs/>
          <w:lang w:val="en-GB"/>
        </w:rPr>
        <w:t>.</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1CF10EF0" w14:textId="77777777" w:rsidR="000A52A0" w:rsidRDefault="000A52A0" w:rsidP="000A52A0">
      <w:pPr>
        <w:spacing w:after="120"/>
        <w:jc w:val="both"/>
      </w:pPr>
      <w:r>
        <w:t xml:space="preserve">In this contribution, we discuss the RRM requirement scope for WI of </w:t>
      </w:r>
      <w:r w:rsidRPr="00E01145">
        <w:t>Non-Terrestrial Networks (NTN) for NR Phase 3</w:t>
      </w:r>
      <w:r>
        <w:t>.</w:t>
      </w:r>
    </w:p>
    <w:p w14:paraId="090BC0AE" w14:textId="77777777" w:rsidR="00F533EA" w:rsidRDefault="00F533EA" w:rsidP="00F533EA">
      <w:pPr>
        <w:spacing w:before="0" w:beforeAutospacing="0"/>
        <w:ind w:left="30"/>
        <w:jc w:val="both"/>
        <w:rPr>
          <w:b/>
          <w:bCs/>
          <w:i/>
          <w:iCs/>
          <w:lang w:val="en-GB"/>
        </w:rPr>
      </w:pPr>
      <w:r w:rsidRPr="009C523B">
        <w:rPr>
          <w:b/>
          <w:bCs/>
          <w:i/>
          <w:iCs/>
          <w:lang w:val="en-GB"/>
        </w:rPr>
        <w:t>Proposal 1:</w:t>
      </w:r>
      <w:r w:rsidRPr="00820F40">
        <w:rPr>
          <w:b/>
          <w:bCs/>
          <w:i/>
          <w:iCs/>
          <w:lang w:val="en-GB"/>
        </w:rPr>
        <w:t xml:space="preserve"> With the SSB periodicity change</w:t>
      </w:r>
      <w:r>
        <w:rPr>
          <w:b/>
          <w:bCs/>
          <w:i/>
          <w:iCs/>
          <w:lang w:val="en-GB"/>
        </w:rPr>
        <w:t xml:space="preserve"> for DL coverage enhancement</w:t>
      </w:r>
      <w:r w:rsidRPr="00820F40">
        <w:rPr>
          <w:b/>
          <w:bCs/>
          <w:i/>
          <w:iCs/>
          <w:lang w:val="en-GB"/>
        </w:rPr>
        <w:t xml:space="preserve">, the following assumptions in </w:t>
      </w:r>
      <w:r>
        <w:rPr>
          <w:b/>
          <w:bCs/>
          <w:i/>
          <w:iCs/>
          <w:lang w:val="en-GB"/>
        </w:rPr>
        <w:t xml:space="preserve">RRM </w:t>
      </w:r>
      <w:r w:rsidRPr="00820F40">
        <w:rPr>
          <w:b/>
          <w:bCs/>
          <w:i/>
          <w:iCs/>
          <w:lang w:val="en-GB"/>
        </w:rPr>
        <w:t>requirements need to be modified:</w:t>
      </w:r>
    </w:p>
    <w:p w14:paraId="22EB8783" w14:textId="77777777" w:rsidR="00F533EA" w:rsidRPr="00820F40" w:rsidRDefault="00F533EA" w:rsidP="00F533EA">
      <w:pPr>
        <w:pStyle w:val="ListParagraph"/>
        <w:numPr>
          <w:ilvl w:val="2"/>
          <w:numId w:val="86"/>
        </w:numPr>
        <w:spacing w:before="0" w:beforeAutospacing="0" w:line="240" w:lineRule="auto"/>
        <w:ind w:left="450" w:firstLineChars="0"/>
        <w:jc w:val="both"/>
        <w:rPr>
          <w:rFonts w:eastAsia="Times New Roman"/>
          <w:b/>
          <w:bCs/>
          <w:i/>
          <w:iCs/>
          <w:snapToGrid/>
          <w:sz w:val="24"/>
          <w:szCs w:val="24"/>
          <w:lang w:val="en-GB" w:eastAsia="zh-CN"/>
        </w:rPr>
      </w:pPr>
      <w:proofErr w:type="spellStart"/>
      <w:r w:rsidRPr="00820F40">
        <w:rPr>
          <w:rFonts w:eastAsia="Times New Roman"/>
          <w:b/>
          <w:bCs/>
          <w:i/>
          <w:iCs/>
          <w:snapToGrid/>
          <w:sz w:val="24"/>
          <w:szCs w:val="24"/>
          <w:lang w:val="en-GB" w:eastAsia="zh-CN"/>
        </w:rPr>
        <w:t>Trs</w:t>
      </w:r>
      <w:proofErr w:type="spellEnd"/>
      <w:r w:rsidRPr="00820F40">
        <w:rPr>
          <w:rFonts w:eastAsia="Times New Roman"/>
          <w:b/>
          <w:bCs/>
          <w:i/>
          <w:iCs/>
          <w:snapToGrid/>
          <w:sz w:val="24"/>
          <w:szCs w:val="24"/>
          <w:lang w:val="en-GB" w:eastAsia="zh-CN"/>
        </w:rPr>
        <w:t xml:space="preserve"> assumption for RACH based HO, CHO, RACH-less HO and </w:t>
      </w:r>
      <w:r w:rsidRPr="00820F40">
        <w:rPr>
          <w:rFonts w:eastAsia="Times New Roman"/>
          <w:b/>
          <w:bCs/>
          <w:i/>
          <w:iCs/>
          <w:snapToGrid/>
          <w:sz w:val="24"/>
          <w:szCs w:val="24"/>
          <w:lang w:val="en-US" w:eastAsia="zh-CN"/>
        </w:rPr>
        <w:t>satellite switch with re-sync</w:t>
      </w:r>
      <w:r w:rsidRPr="00820F40">
        <w:rPr>
          <w:rFonts w:eastAsia="Times New Roman"/>
          <w:b/>
          <w:bCs/>
          <w:i/>
          <w:iCs/>
          <w:snapToGrid/>
          <w:sz w:val="24"/>
          <w:szCs w:val="24"/>
          <w:lang w:val="en-GB" w:eastAsia="zh-CN"/>
        </w:rPr>
        <w:t xml:space="preserve">, if the UE is not provided SMTC configuration or measurement object on this frequency. </w:t>
      </w:r>
    </w:p>
    <w:p w14:paraId="40BA7E30" w14:textId="77777777" w:rsidR="00F533EA" w:rsidRPr="00820F40" w:rsidRDefault="00F533EA" w:rsidP="00F533EA">
      <w:pPr>
        <w:pStyle w:val="ListParagraph"/>
        <w:numPr>
          <w:ilvl w:val="2"/>
          <w:numId w:val="86"/>
        </w:numPr>
        <w:spacing w:before="0" w:beforeAutospacing="0" w:line="240" w:lineRule="auto"/>
        <w:ind w:left="450" w:firstLineChars="0"/>
        <w:jc w:val="both"/>
        <w:rPr>
          <w:rFonts w:eastAsia="Times New Roman"/>
          <w:b/>
          <w:bCs/>
          <w:i/>
          <w:iCs/>
          <w:snapToGrid/>
          <w:sz w:val="24"/>
          <w:szCs w:val="24"/>
          <w:lang w:val="en-GB" w:eastAsia="zh-CN"/>
        </w:rPr>
      </w:pPr>
      <w:proofErr w:type="spellStart"/>
      <w:r w:rsidRPr="00820F40">
        <w:rPr>
          <w:rFonts w:eastAsia="Times New Roman"/>
          <w:b/>
          <w:bCs/>
          <w:i/>
          <w:iCs/>
          <w:snapToGrid/>
          <w:sz w:val="24"/>
          <w:szCs w:val="24"/>
          <w:lang w:val="en-GB" w:eastAsia="zh-CN"/>
        </w:rPr>
        <w:t>T</w:t>
      </w:r>
      <w:r w:rsidRPr="00820F40">
        <w:rPr>
          <w:rFonts w:eastAsia="Times New Roman"/>
          <w:b/>
          <w:bCs/>
          <w:i/>
          <w:iCs/>
          <w:snapToGrid/>
          <w:sz w:val="24"/>
          <w:szCs w:val="24"/>
          <w:vertAlign w:val="subscript"/>
          <w:lang w:val="en-GB" w:eastAsia="zh-CN"/>
        </w:rPr>
        <w:t>SMTC,i</w:t>
      </w:r>
      <w:proofErr w:type="spellEnd"/>
      <w:r w:rsidRPr="00820F40">
        <w:rPr>
          <w:rFonts w:eastAsia="Times New Roman"/>
          <w:b/>
          <w:bCs/>
          <w:i/>
          <w:iCs/>
          <w:snapToGrid/>
          <w:sz w:val="24"/>
          <w:szCs w:val="24"/>
          <w:lang w:val="en-GB" w:eastAsia="zh-CN"/>
        </w:rPr>
        <w:t xml:space="preserve"> assumption for RRC Re-establishment for Satellite Access, if it is not configured.</w:t>
      </w:r>
    </w:p>
    <w:p w14:paraId="4D87C9DC" w14:textId="77777777" w:rsidR="00F533EA" w:rsidRPr="00F533EA" w:rsidRDefault="00F533EA" w:rsidP="00F533EA">
      <w:pPr>
        <w:pStyle w:val="ListParagraph"/>
        <w:numPr>
          <w:ilvl w:val="2"/>
          <w:numId w:val="86"/>
        </w:numPr>
        <w:spacing w:before="0" w:beforeAutospacing="0" w:line="240" w:lineRule="auto"/>
        <w:ind w:left="450" w:firstLineChars="0"/>
        <w:jc w:val="both"/>
        <w:rPr>
          <w:rFonts w:eastAsia="Times New Roman"/>
          <w:snapToGrid/>
          <w:sz w:val="24"/>
          <w:szCs w:val="24"/>
          <w:lang w:val="en-GB" w:eastAsia="zh-CN"/>
        </w:rPr>
      </w:pPr>
      <w:proofErr w:type="spellStart"/>
      <w:r w:rsidRPr="00820F40">
        <w:rPr>
          <w:rFonts w:eastAsia="Times New Roman"/>
          <w:b/>
          <w:bCs/>
          <w:i/>
          <w:iCs/>
          <w:snapToGrid/>
          <w:sz w:val="24"/>
          <w:szCs w:val="24"/>
          <w:lang w:val="en-GB" w:eastAsia="zh-CN"/>
        </w:rPr>
        <w:t>Trs</w:t>
      </w:r>
      <w:proofErr w:type="spellEnd"/>
      <w:r w:rsidRPr="00820F40">
        <w:rPr>
          <w:rFonts w:eastAsia="Times New Roman"/>
          <w:b/>
          <w:bCs/>
          <w:i/>
          <w:iCs/>
          <w:snapToGrid/>
          <w:sz w:val="24"/>
          <w:szCs w:val="24"/>
          <w:lang w:val="en-GB" w:eastAsia="zh-CN"/>
        </w:rPr>
        <w:t xml:space="preserve"> assumption for RRC connection release with redirection to NR, if the UE is not provided with SMTC configuration or measurement object for the frequency which is also configured for the RRC connection release with redirection.</w:t>
      </w:r>
    </w:p>
    <w:p w14:paraId="3D46F89E" w14:textId="77777777" w:rsidR="00A51CDD" w:rsidRDefault="00A51CDD" w:rsidP="00A51CDD">
      <w:pPr>
        <w:spacing w:before="0" w:beforeAutospacing="0"/>
        <w:ind w:left="30"/>
        <w:jc w:val="both"/>
        <w:rPr>
          <w:b/>
          <w:bCs/>
          <w:i/>
          <w:iCs/>
          <w:lang w:val="en-GB"/>
        </w:rPr>
      </w:pPr>
      <w:r w:rsidRPr="009C523B">
        <w:rPr>
          <w:b/>
          <w:bCs/>
          <w:i/>
          <w:iCs/>
          <w:lang w:val="en-GB"/>
        </w:rPr>
        <w:t xml:space="preserve">Proposal </w:t>
      </w:r>
      <w:r>
        <w:rPr>
          <w:b/>
          <w:bCs/>
          <w:i/>
          <w:iCs/>
          <w:lang w:val="en-GB"/>
        </w:rPr>
        <w:t>2</w:t>
      </w:r>
      <w:r w:rsidRPr="009C523B">
        <w:rPr>
          <w:b/>
          <w:bCs/>
          <w:i/>
          <w:iCs/>
          <w:lang w:val="en-GB"/>
        </w:rPr>
        <w:t>:</w:t>
      </w:r>
      <w:r w:rsidRPr="00820F40">
        <w:rPr>
          <w:b/>
          <w:bCs/>
          <w:i/>
          <w:iCs/>
          <w:lang w:val="en-GB"/>
        </w:rPr>
        <w:t xml:space="preserve"> </w:t>
      </w:r>
      <w:r>
        <w:rPr>
          <w:b/>
          <w:bCs/>
          <w:i/>
          <w:iCs/>
          <w:lang w:val="en-GB"/>
        </w:rPr>
        <w:t xml:space="preserve">If SSB periodicity is 320ms for DL coverage enhancement, RAN4 needs to revisit </w:t>
      </w:r>
      <w:r w:rsidRPr="002A6F31">
        <w:rPr>
          <w:b/>
          <w:bCs/>
          <w:i/>
          <w:iCs/>
          <w:lang w:val="en-GB"/>
        </w:rPr>
        <w:t xml:space="preserve">the </w:t>
      </w:r>
      <w:r>
        <w:rPr>
          <w:b/>
          <w:bCs/>
          <w:i/>
          <w:iCs/>
          <w:lang w:val="en-GB"/>
        </w:rPr>
        <w:t xml:space="preserve">UE </w:t>
      </w:r>
      <w:r w:rsidRPr="002A6F31">
        <w:rPr>
          <w:b/>
          <w:bCs/>
          <w:i/>
          <w:iCs/>
          <w:lang w:val="en-GB"/>
        </w:rPr>
        <w:t>timing requirement.</w:t>
      </w:r>
    </w:p>
    <w:p w14:paraId="66BC993E" w14:textId="77777777" w:rsidR="00A51CDD" w:rsidRDefault="00A51CDD" w:rsidP="00A51CDD">
      <w:pPr>
        <w:spacing w:before="0" w:beforeAutospacing="0"/>
        <w:ind w:left="30"/>
        <w:jc w:val="both"/>
        <w:rPr>
          <w:b/>
          <w:bCs/>
          <w:i/>
          <w:iCs/>
          <w:lang w:val="en-GB"/>
        </w:rPr>
      </w:pPr>
      <w:r w:rsidRPr="009C523B">
        <w:rPr>
          <w:b/>
          <w:bCs/>
          <w:i/>
          <w:iCs/>
          <w:lang w:val="en-GB"/>
        </w:rPr>
        <w:t xml:space="preserve">Proposal </w:t>
      </w:r>
      <w:r>
        <w:rPr>
          <w:b/>
          <w:bCs/>
          <w:i/>
          <w:iCs/>
          <w:lang w:val="en-GB"/>
        </w:rPr>
        <w:t>3</w:t>
      </w:r>
      <w:r w:rsidRPr="009C523B">
        <w:rPr>
          <w:b/>
          <w:bCs/>
          <w:i/>
          <w:iCs/>
          <w:lang w:val="en-GB"/>
        </w:rPr>
        <w:t>:</w:t>
      </w:r>
      <w:r w:rsidRPr="00820F40">
        <w:rPr>
          <w:b/>
          <w:bCs/>
          <w:i/>
          <w:iCs/>
          <w:lang w:val="en-GB"/>
        </w:rPr>
        <w:t xml:space="preserve"> </w:t>
      </w:r>
      <w:r>
        <w:rPr>
          <w:b/>
          <w:bCs/>
          <w:i/>
          <w:iCs/>
          <w:lang w:val="en-GB"/>
        </w:rPr>
        <w:t>RAN4 needs to check whether requirement change is needed for cell identification/measurement and MG patterns,</w:t>
      </w:r>
      <w:r w:rsidRPr="004C5A01">
        <w:rPr>
          <w:b/>
          <w:bCs/>
          <w:i/>
          <w:iCs/>
          <w:lang w:val="en-GB"/>
        </w:rPr>
        <w:t xml:space="preserve"> </w:t>
      </w:r>
      <w:r>
        <w:rPr>
          <w:b/>
          <w:bCs/>
          <w:i/>
          <w:iCs/>
          <w:lang w:val="en-GB"/>
        </w:rPr>
        <w:t>if the SMTC periodicity and MGRP is extended to 320ms.</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25768927" w14:textId="2BE5CC46" w:rsidR="006D098E" w:rsidRDefault="00DB5D18" w:rsidP="0051713E">
      <w:r>
        <w:t xml:space="preserve">[1] </w:t>
      </w:r>
      <w:r w:rsidR="00343B6E" w:rsidRPr="00343B6E">
        <w:rPr>
          <w:rFonts w:cs="Arial"/>
        </w:rPr>
        <w:t>R4-2416866</w:t>
      </w:r>
      <w:r w:rsidR="00343B6E">
        <w:rPr>
          <w:rFonts w:cs="Arial"/>
        </w:rPr>
        <w:t xml:space="preserve">, </w:t>
      </w:r>
      <w:r w:rsidR="00343B6E" w:rsidRPr="00343B6E">
        <w:rPr>
          <w:rFonts w:cs="Arial"/>
        </w:rPr>
        <w:t>WF on RRM requirements for NR_NTN_Ph3_Part2</w:t>
      </w:r>
      <w:r w:rsidR="00CB4CB5" w:rsidRPr="00CB4CB5">
        <w:t xml:space="preserve">, </w:t>
      </w:r>
      <w:r w:rsidR="00343B6E" w:rsidRPr="00343B6E">
        <w:t>Qualcomm</w:t>
      </w:r>
      <w:r w:rsidRPr="003302A0">
        <w:t>, RAN</w:t>
      </w:r>
      <w:r w:rsidR="00CD3CF7">
        <w:t>4</w:t>
      </w:r>
      <w:r w:rsidR="00FB4882">
        <w:t>#1</w:t>
      </w:r>
      <w:r w:rsidR="00CD3CF7">
        <w:t>12</w:t>
      </w:r>
      <w:r w:rsidR="00343B6E">
        <w:t>bis</w:t>
      </w:r>
    </w:p>
    <w:p w14:paraId="44E6AB8A" w14:textId="1E5C99D3" w:rsidR="00CD3CF7" w:rsidRDefault="00CD3CF7" w:rsidP="00CD3CF7">
      <w:r>
        <w:t xml:space="preserve">[2] </w:t>
      </w:r>
      <w:r w:rsidR="00343B6E" w:rsidRPr="00343B6E">
        <w:rPr>
          <w:rFonts w:cs="Arial"/>
        </w:rPr>
        <w:t>R4-2415669</w:t>
      </w:r>
      <w:r w:rsidR="00343B6E">
        <w:rPr>
          <w:rFonts w:cs="Arial"/>
        </w:rPr>
        <w:t xml:space="preserve">, </w:t>
      </w:r>
      <w:r w:rsidR="00343B6E" w:rsidRPr="00343B6E">
        <w:rPr>
          <w:rFonts w:cs="Arial"/>
        </w:rPr>
        <w:t>Topic summary for [112bis][222] NR_NTN_Ph3_Part2</w:t>
      </w:r>
      <w:r w:rsidRPr="00CB4CB5">
        <w:t xml:space="preserve">, </w:t>
      </w:r>
      <w:r w:rsidR="00343B6E" w:rsidRPr="00343B6E">
        <w:t>Qualcomm</w:t>
      </w:r>
      <w:r w:rsidRPr="003302A0">
        <w:t>, RAN</w:t>
      </w:r>
      <w:r>
        <w:t>4#112</w:t>
      </w:r>
      <w:r w:rsidR="00343B6E">
        <w:t>bis</w:t>
      </w:r>
    </w:p>
    <w:p w14:paraId="3B9813FF" w14:textId="5C64CC56" w:rsidR="00A23D5B" w:rsidRDefault="00A23D5B" w:rsidP="0051713E"/>
    <w:sectPr w:rsidR="00A23D5B" w:rsidSect="00F209DF">
      <w:headerReference w:type="even" r:id="rId10"/>
      <w:footnotePr>
        <w:numRestart w:val="eachSect"/>
      </w:footnotePr>
      <w:type w:val="continuous"/>
      <w:pgSz w:w="12240" w:h="15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A76DD6" w14:textId="77777777" w:rsidR="00613FCF" w:rsidRDefault="00613FCF">
      <w:r>
        <w:separator/>
      </w:r>
    </w:p>
  </w:endnote>
  <w:endnote w:type="continuationSeparator" w:id="0">
    <w:p w14:paraId="1F5E2426" w14:textId="77777777" w:rsidR="00613FCF" w:rsidRDefault="00613FCF">
      <w:r>
        <w:continuationSeparator/>
      </w:r>
    </w:p>
  </w:endnote>
  <w:endnote w:type="continuationNotice" w:id="1">
    <w:p w14:paraId="2C9B2A4A" w14:textId="77777777" w:rsidR="00613FCF" w:rsidRDefault="00613F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31E272" w14:textId="77777777" w:rsidR="00613FCF" w:rsidRDefault="00613FCF">
      <w:r>
        <w:separator/>
      </w:r>
    </w:p>
  </w:footnote>
  <w:footnote w:type="continuationSeparator" w:id="0">
    <w:p w14:paraId="4260B531" w14:textId="77777777" w:rsidR="00613FCF" w:rsidRDefault="00613FCF">
      <w:r>
        <w:continuationSeparator/>
      </w:r>
    </w:p>
  </w:footnote>
  <w:footnote w:type="continuationNotice" w:id="1">
    <w:p w14:paraId="7DD20072" w14:textId="77777777" w:rsidR="00613FCF" w:rsidRDefault="00613F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572197F"/>
    <w:multiLevelType w:val="hybridMultilevel"/>
    <w:tmpl w:val="3140C858"/>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F52AEF"/>
    <w:multiLevelType w:val="hybridMultilevel"/>
    <w:tmpl w:val="985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9E0F13"/>
    <w:multiLevelType w:val="hybridMultilevel"/>
    <w:tmpl w:val="12A6E660"/>
    <w:lvl w:ilvl="0" w:tplc="04090001">
      <w:start w:val="1"/>
      <w:numFmt w:val="bullet"/>
      <w:lvlText w:val=""/>
      <w:lvlJc w:val="left"/>
      <w:pPr>
        <w:ind w:left="720" w:hanging="360"/>
      </w:pPr>
      <w:rPr>
        <w:rFonts w:ascii="Symbol" w:hAnsi="Symbol" w:hint="default"/>
      </w:rPr>
    </w:lvl>
    <w:lvl w:ilvl="1" w:tplc="F9A25E26">
      <w:start w:val="1"/>
      <w:numFmt w:val="bullet"/>
      <w:lvlText w:val="‐"/>
      <w:lvlJc w:val="left"/>
      <w:pPr>
        <w:ind w:left="1440" w:hanging="360"/>
      </w:pPr>
      <w:rPr>
        <w:rFonts w:ascii="SimSun" w:eastAsia="SimSun" w:hAnsi="SimSun" w:hint="eastAsia"/>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21F5535"/>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E9912E4"/>
    <w:multiLevelType w:val="multilevel"/>
    <w:tmpl w:val="B562E5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194161"/>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D31C6E"/>
    <w:multiLevelType w:val="multilevel"/>
    <w:tmpl w:val="9EEE8A86"/>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5404641"/>
    <w:multiLevelType w:val="hybridMultilevel"/>
    <w:tmpl w:val="CD12A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0D7FAC"/>
    <w:multiLevelType w:val="hybridMultilevel"/>
    <w:tmpl w:val="880CA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28DC47EE"/>
    <w:multiLevelType w:val="hybridMultilevel"/>
    <w:tmpl w:val="23888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600B6C"/>
    <w:multiLevelType w:val="multilevel"/>
    <w:tmpl w:val="9D009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BA05A6E"/>
    <w:multiLevelType w:val="multilevel"/>
    <w:tmpl w:val="2BA05A6E"/>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4" w15:restartNumberingAfterBreak="0">
    <w:nsid w:val="2BAD4CA3"/>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DC92984"/>
    <w:multiLevelType w:val="hybridMultilevel"/>
    <w:tmpl w:val="CB168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121FE9"/>
    <w:multiLevelType w:val="hybridMultilevel"/>
    <w:tmpl w:val="F13AF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2FB164B4"/>
    <w:multiLevelType w:val="hybridMultilevel"/>
    <w:tmpl w:val="5928D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3" w15:restartNumberingAfterBreak="0">
    <w:nsid w:val="332C4EC5"/>
    <w:multiLevelType w:val="multilevel"/>
    <w:tmpl w:val="315E2C32"/>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4B42DDD"/>
    <w:multiLevelType w:val="multilevel"/>
    <w:tmpl w:val="6142B9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5A773D9"/>
    <w:multiLevelType w:val="hybridMultilevel"/>
    <w:tmpl w:val="2794AB1A"/>
    <w:lvl w:ilvl="0" w:tplc="B5923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15:restartNumberingAfterBreak="0">
    <w:nsid w:val="3DDC6302"/>
    <w:multiLevelType w:val="multilevel"/>
    <w:tmpl w:val="44A28D3C"/>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E8E0B30"/>
    <w:multiLevelType w:val="multilevel"/>
    <w:tmpl w:val="BE705EA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2"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44" w15:restartNumberingAfterBreak="0">
    <w:nsid w:val="47303AFD"/>
    <w:multiLevelType w:val="multilevel"/>
    <w:tmpl w:val="8F1A57E8"/>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897FCD"/>
    <w:multiLevelType w:val="multilevel"/>
    <w:tmpl w:val="723613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4A6665F3"/>
    <w:multiLevelType w:val="hybridMultilevel"/>
    <w:tmpl w:val="DAF8F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CC97304"/>
    <w:multiLevelType w:val="multilevel"/>
    <w:tmpl w:val="7C402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04F22EE"/>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0"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1F72827"/>
    <w:multiLevelType w:val="hybridMultilevel"/>
    <w:tmpl w:val="2AE04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20B38A6"/>
    <w:multiLevelType w:val="hybridMultilevel"/>
    <w:tmpl w:val="73225A66"/>
    <w:lvl w:ilvl="0" w:tplc="6BBA44EE">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3C733F0"/>
    <w:multiLevelType w:val="multilevel"/>
    <w:tmpl w:val="7278C8AE"/>
    <w:lvl w:ilvl="0">
      <w:start w:val="1"/>
      <w:numFmt w:val="decimal"/>
      <w:lvlText w:val="%1."/>
      <w:lvlJc w:val="left"/>
      <w:pPr>
        <w:tabs>
          <w:tab w:val="num" w:pos="720"/>
        </w:tabs>
        <w:ind w:left="720" w:hanging="720"/>
      </w:pPr>
      <w:rPr>
        <w:sz w:val="2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59A4FEB"/>
    <w:multiLevelType w:val="multilevel"/>
    <w:tmpl w:val="5DFC139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5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9" w15:restartNumberingAfterBreak="0">
    <w:nsid w:val="57E40DB5"/>
    <w:multiLevelType w:val="multilevel"/>
    <w:tmpl w:val="2724D28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87A7C04"/>
    <w:multiLevelType w:val="multilevel"/>
    <w:tmpl w:val="ECDEC0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2"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 w15:restartNumberingAfterBreak="0">
    <w:nsid w:val="5B411110"/>
    <w:multiLevelType w:val="hybridMultilevel"/>
    <w:tmpl w:val="CA2C7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B941014"/>
    <w:multiLevelType w:val="multilevel"/>
    <w:tmpl w:val="1C821F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08E7012"/>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1216D76"/>
    <w:multiLevelType w:val="hybridMultilevel"/>
    <w:tmpl w:val="48DC9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1750452"/>
    <w:multiLevelType w:val="hybridMultilevel"/>
    <w:tmpl w:val="E3302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9"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6396DCB"/>
    <w:multiLevelType w:val="hybridMultilevel"/>
    <w:tmpl w:val="C2280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3" w15:restartNumberingAfterBreak="0">
    <w:nsid w:val="69ED7D4E"/>
    <w:multiLevelType w:val="multilevel"/>
    <w:tmpl w:val="EC7CD4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76"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7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79"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75BC0F31"/>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2"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786C0BCF"/>
    <w:multiLevelType w:val="hybridMultilevel"/>
    <w:tmpl w:val="441431A4"/>
    <w:lvl w:ilvl="0" w:tplc="03C4EBB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9" w15:restartNumberingAfterBreak="0">
    <w:nsid w:val="7EFD04FD"/>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87"/>
  </w:num>
  <w:num w:numId="5" w16cid:durableId="199491767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51"/>
  </w:num>
  <w:num w:numId="8" w16cid:durableId="66853061">
    <w:abstractNumId w:val="9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2"/>
  </w:num>
  <w:num w:numId="10" w16cid:durableId="1670213939">
    <w:abstractNumId w:val="11"/>
  </w:num>
  <w:num w:numId="11" w16cid:durableId="658192778">
    <w:abstractNumId w:val="78"/>
  </w:num>
  <w:num w:numId="12" w16cid:durableId="1683971953">
    <w:abstractNumId w:val="56"/>
  </w:num>
  <w:num w:numId="13" w16cid:durableId="1802336773">
    <w:abstractNumId w:val="79"/>
  </w:num>
  <w:num w:numId="14" w16cid:durableId="183179212">
    <w:abstractNumId w:val="14"/>
  </w:num>
  <w:num w:numId="15" w16cid:durableId="101072845">
    <w:abstractNumId w:val="4"/>
  </w:num>
  <w:num w:numId="16" w16cid:durableId="1671985423">
    <w:abstractNumId w:val="88"/>
  </w:num>
  <w:num w:numId="17" w16cid:durableId="527718403">
    <w:abstractNumId w:val="13"/>
  </w:num>
  <w:num w:numId="18" w16cid:durableId="336426665">
    <w:abstractNumId w:val="68"/>
  </w:num>
  <w:num w:numId="19" w16cid:durableId="314071016">
    <w:abstractNumId w:val="8"/>
  </w:num>
  <w:num w:numId="20" w16cid:durableId="254241833">
    <w:abstractNumId w:val="20"/>
  </w:num>
  <w:num w:numId="21" w16cid:durableId="2056931042">
    <w:abstractNumId w:val="55"/>
  </w:num>
  <w:num w:numId="22" w16cid:durableId="277881800">
    <w:abstractNumId w:val="61"/>
  </w:num>
  <w:num w:numId="23" w16cid:durableId="2121104171">
    <w:abstractNumId w:val="37"/>
  </w:num>
  <w:num w:numId="24" w16cid:durableId="1956054883">
    <w:abstractNumId w:val="25"/>
  </w:num>
  <w:num w:numId="25" w16cid:durableId="1143275559">
    <w:abstractNumId w:val="41"/>
  </w:num>
  <w:num w:numId="26" w16cid:durableId="337998213">
    <w:abstractNumId w:val="42"/>
  </w:num>
  <w:num w:numId="27" w16cid:durableId="753867088">
    <w:abstractNumId w:val="32"/>
  </w:num>
  <w:num w:numId="28" w16cid:durableId="1388605013">
    <w:abstractNumId w:val="29"/>
  </w:num>
  <w:num w:numId="29" w16cid:durableId="1194684424">
    <w:abstractNumId w:val="43"/>
  </w:num>
  <w:num w:numId="30" w16cid:durableId="195780968">
    <w:abstractNumId w:val="69"/>
  </w:num>
  <w:num w:numId="31" w16cid:durableId="43145658">
    <w:abstractNumId w:val="58"/>
  </w:num>
  <w:num w:numId="32" w16cid:durableId="840119956">
    <w:abstractNumId w:val="85"/>
  </w:num>
  <w:num w:numId="33" w16cid:durableId="788086887">
    <w:abstractNumId w:val="76"/>
  </w:num>
  <w:num w:numId="34" w16cid:durableId="1075589885">
    <w:abstractNumId w:val="36"/>
  </w:num>
  <w:num w:numId="35" w16cid:durableId="1071587299">
    <w:abstractNumId w:val="80"/>
  </w:num>
  <w:num w:numId="36" w16cid:durableId="1091851232">
    <w:abstractNumId w:val="72"/>
  </w:num>
  <w:num w:numId="37" w16cid:durableId="973365770">
    <w:abstractNumId w:val="67"/>
  </w:num>
  <w:num w:numId="38" w16cid:durableId="1834683719">
    <w:abstractNumId w:val="7"/>
  </w:num>
  <w:num w:numId="39" w16cid:durableId="1536116022">
    <w:abstractNumId w:val="74"/>
  </w:num>
  <w:num w:numId="40" w16cid:durableId="1520314102">
    <w:abstractNumId w:val="77"/>
  </w:num>
  <w:num w:numId="41" w16cid:durableId="247882645">
    <w:abstractNumId w:val="5"/>
  </w:num>
  <w:num w:numId="42" w16cid:durableId="1465733113">
    <w:abstractNumId w:val="35"/>
  </w:num>
  <w:num w:numId="43" w16cid:durableId="1899396757">
    <w:abstractNumId w:val="6"/>
  </w:num>
  <w:num w:numId="44" w16cid:durableId="1532566973">
    <w:abstractNumId w:val="1"/>
  </w:num>
  <w:num w:numId="45" w16cid:durableId="1368028164">
    <w:abstractNumId w:val="16"/>
  </w:num>
  <w:num w:numId="46" w16cid:durableId="1589078694">
    <w:abstractNumId w:val="31"/>
  </w:num>
  <w:num w:numId="47" w16cid:durableId="925915457">
    <w:abstractNumId w:val="10"/>
  </w:num>
  <w:num w:numId="48" w16cid:durableId="12804858">
    <w:abstractNumId w:val="24"/>
  </w:num>
  <w:num w:numId="49" w16cid:durableId="1651904155">
    <w:abstractNumId w:val="65"/>
  </w:num>
  <w:num w:numId="50" w16cid:durableId="1799837277">
    <w:abstractNumId w:val="71"/>
  </w:num>
  <w:num w:numId="51" w16cid:durableId="1335303262">
    <w:abstractNumId w:val="50"/>
  </w:num>
  <w:num w:numId="52" w16cid:durableId="2017027243">
    <w:abstractNumId w:val="30"/>
  </w:num>
  <w:num w:numId="53" w16cid:durableId="972100627">
    <w:abstractNumId w:val="52"/>
  </w:num>
  <w:num w:numId="54" w16cid:durableId="581522437">
    <w:abstractNumId w:val="86"/>
  </w:num>
  <w:num w:numId="55" w16cid:durableId="561520335">
    <w:abstractNumId w:val="63"/>
  </w:num>
  <w:num w:numId="56" w16cid:durableId="252054725">
    <w:abstractNumId w:val="38"/>
  </w:num>
  <w:num w:numId="57" w16cid:durableId="1293051579">
    <w:abstractNumId w:val="70"/>
  </w:num>
  <w:num w:numId="58" w16cid:durableId="1169441097">
    <w:abstractNumId w:val="66"/>
  </w:num>
  <w:num w:numId="59" w16cid:durableId="313799950">
    <w:abstractNumId w:val="18"/>
  </w:num>
  <w:num w:numId="60" w16cid:durableId="1577743831">
    <w:abstractNumId w:val="21"/>
  </w:num>
  <w:num w:numId="61" w16cid:durableId="809325268">
    <w:abstractNumId w:val="53"/>
  </w:num>
  <w:num w:numId="62" w16cid:durableId="1225213486">
    <w:abstractNumId w:val="19"/>
  </w:num>
  <w:num w:numId="63" w16cid:durableId="697196576">
    <w:abstractNumId w:val="23"/>
  </w:num>
  <w:num w:numId="64" w16cid:durableId="546991584">
    <w:abstractNumId w:val="0"/>
  </w:num>
  <w:num w:numId="65" w16cid:durableId="1117867917">
    <w:abstractNumId w:val="3"/>
  </w:num>
  <w:num w:numId="66" w16cid:durableId="1443307472">
    <w:abstractNumId w:val="27"/>
  </w:num>
  <w:num w:numId="67" w16cid:durableId="152263208">
    <w:abstractNumId w:val="83"/>
  </w:num>
  <w:num w:numId="68" w16cid:durableId="638533785">
    <w:abstractNumId w:val="33"/>
  </w:num>
  <w:num w:numId="69" w16cid:durableId="1886863922">
    <w:abstractNumId w:val="44"/>
  </w:num>
  <w:num w:numId="70" w16cid:durableId="1612977760">
    <w:abstractNumId w:val="39"/>
  </w:num>
  <w:num w:numId="71" w16cid:durableId="1456874366">
    <w:abstractNumId w:val="34"/>
  </w:num>
  <w:num w:numId="72" w16cid:durableId="1577082966">
    <w:abstractNumId w:val="17"/>
  </w:num>
  <w:num w:numId="73" w16cid:durableId="873807557">
    <w:abstractNumId w:val="47"/>
  </w:num>
  <w:num w:numId="74" w16cid:durableId="118957055">
    <w:abstractNumId w:val="73"/>
  </w:num>
  <w:num w:numId="75" w16cid:durableId="2008944983">
    <w:abstractNumId w:val="60"/>
  </w:num>
  <w:num w:numId="76" w16cid:durableId="559049746">
    <w:abstractNumId w:val="59"/>
  </w:num>
  <w:num w:numId="77" w16cid:durableId="1511330375">
    <w:abstractNumId w:val="40"/>
  </w:num>
  <w:num w:numId="78" w16cid:durableId="1610773526">
    <w:abstractNumId w:val="48"/>
  </w:num>
  <w:num w:numId="79" w16cid:durableId="228275363">
    <w:abstractNumId w:val="64"/>
  </w:num>
  <w:num w:numId="80" w16cid:durableId="1257902246">
    <w:abstractNumId w:val="15"/>
  </w:num>
  <w:num w:numId="81" w16cid:durableId="341979843">
    <w:abstractNumId w:val="45"/>
  </w:num>
  <w:num w:numId="82" w16cid:durableId="1714499501">
    <w:abstractNumId w:val="22"/>
  </w:num>
  <w:num w:numId="83" w16cid:durableId="1959069378">
    <w:abstractNumId w:val="46"/>
  </w:num>
  <w:num w:numId="84" w16cid:durableId="1094979134">
    <w:abstractNumId w:val="84"/>
  </w:num>
  <w:num w:numId="85" w16cid:durableId="1395541">
    <w:abstractNumId w:val="28"/>
  </w:num>
  <w:num w:numId="86" w16cid:durableId="340860459">
    <w:abstractNumId w:val="89"/>
  </w:num>
  <w:num w:numId="87" w16cid:durableId="187839416">
    <w:abstractNumId w:val="12"/>
  </w:num>
  <w:num w:numId="88" w16cid:durableId="2068455209">
    <w:abstractNumId w:val="81"/>
  </w:num>
  <w:num w:numId="89" w16cid:durableId="711808226">
    <w:abstractNumId w:val="49"/>
  </w:num>
  <w:num w:numId="90" w16cid:durableId="183598065">
    <w:abstractNumId w:val="26"/>
  </w:num>
  <w:num w:numId="91" w16cid:durableId="19667098">
    <w:abstractNumId w:val="62"/>
  </w:num>
  <w:num w:numId="92" w16cid:durableId="57824824">
    <w:abstractNumId w:val="82"/>
  </w:num>
  <w:num w:numId="93" w16cid:durableId="120058583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96943620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93057771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424500533">
    <w:abstractNumId w:val="5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2D2D"/>
    <w:rsid w:val="00012E08"/>
    <w:rsid w:val="000133FC"/>
    <w:rsid w:val="00013A17"/>
    <w:rsid w:val="0001511B"/>
    <w:rsid w:val="00016123"/>
    <w:rsid w:val="000172F0"/>
    <w:rsid w:val="000176F5"/>
    <w:rsid w:val="0002052C"/>
    <w:rsid w:val="00021743"/>
    <w:rsid w:val="00021CAE"/>
    <w:rsid w:val="00021F19"/>
    <w:rsid w:val="000224EE"/>
    <w:rsid w:val="00022CF6"/>
    <w:rsid w:val="0002357C"/>
    <w:rsid w:val="00024338"/>
    <w:rsid w:val="000243FC"/>
    <w:rsid w:val="00024952"/>
    <w:rsid w:val="00025358"/>
    <w:rsid w:val="000255E6"/>
    <w:rsid w:val="000259ED"/>
    <w:rsid w:val="00025E46"/>
    <w:rsid w:val="000268B8"/>
    <w:rsid w:val="00026ED2"/>
    <w:rsid w:val="00026F21"/>
    <w:rsid w:val="000274DC"/>
    <w:rsid w:val="00027CB7"/>
    <w:rsid w:val="000301DB"/>
    <w:rsid w:val="0003026B"/>
    <w:rsid w:val="000302CC"/>
    <w:rsid w:val="000318BF"/>
    <w:rsid w:val="00031F9D"/>
    <w:rsid w:val="00031FC0"/>
    <w:rsid w:val="000324A0"/>
    <w:rsid w:val="0003285C"/>
    <w:rsid w:val="00032FB1"/>
    <w:rsid w:val="00033213"/>
    <w:rsid w:val="0003504D"/>
    <w:rsid w:val="000351EF"/>
    <w:rsid w:val="0003527C"/>
    <w:rsid w:val="00035744"/>
    <w:rsid w:val="00035E3A"/>
    <w:rsid w:val="00035FFE"/>
    <w:rsid w:val="0003732D"/>
    <w:rsid w:val="000379E3"/>
    <w:rsid w:val="00040B6E"/>
    <w:rsid w:val="00040B9B"/>
    <w:rsid w:val="00041910"/>
    <w:rsid w:val="00041966"/>
    <w:rsid w:val="00041B0F"/>
    <w:rsid w:val="00042374"/>
    <w:rsid w:val="0004301E"/>
    <w:rsid w:val="00043024"/>
    <w:rsid w:val="00044A05"/>
    <w:rsid w:val="00044B4C"/>
    <w:rsid w:val="000459BE"/>
    <w:rsid w:val="00045E08"/>
    <w:rsid w:val="00046A6E"/>
    <w:rsid w:val="00046C23"/>
    <w:rsid w:val="00050318"/>
    <w:rsid w:val="00050545"/>
    <w:rsid w:val="00050957"/>
    <w:rsid w:val="00051788"/>
    <w:rsid w:val="00051C39"/>
    <w:rsid w:val="000523C0"/>
    <w:rsid w:val="000527A5"/>
    <w:rsid w:val="000531E5"/>
    <w:rsid w:val="00053474"/>
    <w:rsid w:val="00053741"/>
    <w:rsid w:val="00053B21"/>
    <w:rsid w:val="00053BDB"/>
    <w:rsid w:val="00054BC2"/>
    <w:rsid w:val="000554F4"/>
    <w:rsid w:val="0005634C"/>
    <w:rsid w:val="00056649"/>
    <w:rsid w:val="00056D35"/>
    <w:rsid w:val="00056E8E"/>
    <w:rsid w:val="00056EDD"/>
    <w:rsid w:val="00056FBB"/>
    <w:rsid w:val="0005737D"/>
    <w:rsid w:val="000578FA"/>
    <w:rsid w:val="00057DED"/>
    <w:rsid w:val="00060447"/>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247"/>
    <w:rsid w:val="0008566E"/>
    <w:rsid w:val="000858A1"/>
    <w:rsid w:val="000864C9"/>
    <w:rsid w:val="00086EB0"/>
    <w:rsid w:val="00087799"/>
    <w:rsid w:val="000904AC"/>
    <w:rsid w:val="000906ED"/>
    <w:rsid w:val="00090EB1"/>
    <w:rsid w:val="00091476"/>
    <w:rsid w:val="0009154D"/>
    <w:rsid w:val="00091B97"/>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2A0"/>
    <w:rsid w:val="000A595A"/>
    <w:rsid w:val="000A59EA"/>
    <w:rsid w:val="000A67D0"/>
    <w:rsid w:val="000A70D1"/>
    <w:rsid w:val="000A7CED"/>
    <w:rsid w:val="000B17DF"/>
    <w:rsid w:val="000B19D0"/>
    <w:rsid w:val="000B30E0"/>
    <w:rsid w:val="000B3965"/>
    <w:rsid w:val="000B3A01"/>
    <w:rsid w:val="000B4334"/>
    <w:rsid w:val="000B4A7F"/>
    <w:rsid w:val="000B4BCC"/>
    <w:rsid w:val="000B557C"/>
    <w:rsid w:val="000B57F6"/>
    <w:rsid w:val="000B5E5E"/>
    <w:rsid w:val="000B641D"/>
    <w:rsid w:val="000B644C"/>
    <w:rsid w:val="000B7388"/>
    <w:rsid w:val="000B76DA"/>
    <w:rsid w:val="000C0697"/>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AA9"/>
    <w:rsid w:val="000D6D85"/>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655"/>
    <w:rsid w:val="000E690B"/>
    <w:rsid w:val="000E74A7"/>
    <w:rsid w:val="000E7FE5"/>
    <w:rsid w:val="000F0B9E"/>
    <w:rsid w:val="000F0D9E"/>
    <w:rsid w:val="000F1E50"/>
    <w:rsid w:val="000F22F5"/>
    <w:rsid w:val="000F41DE"/>
    <w:rsid w:val="000F4522"/>
    <w:rsid w:val="000F4F40"/>
    <w:rsid w:val="000F5983"/>
    <w:rsid w:val="000F6018"/>
    <w:rsid w:val="000F73C0"/>
    <w:rsid w:val="000F7CF0"/>
    <w:rsid w:val="00100FA4"/>
    <w:rsid w:val="001013C0"/>
    <w:rsid w:val="00101571"/>
    <w:rsid w:val="00102195"/>
    <w:rsid w:val="00102C01"/>
    <w:rsid w:val="0010478B"/>
    <w:rsid w:val="00104EFB"/>
    <w:rsid w:val="00105513"/>
    <w:rsid w:val="00106747"/>
    <w:rsid w:val="00106CC0"/>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5D39"/>
    <w:rsid w:val="001264B1"/>
    <w:rsid w:val="001265AC"/>
    <w:rsid w:val="00126A2A"/>
    <w:rsid w:val="00126AA3"/>
    <w:rsid w:val="00126D1A"/>
    <w:rsid w:val="001318C8"/>
    <w:rsid w:val="00131FC6"/>
    <w:rsid w:val="0013258D"/>
    <w:rsid w:val="001325E9"/>
    <w:rsid w:val="00132EBF"/>
    <w:rsid w:val="00132F37"/>
    <w:rsid w:val="00133A0A"/>
    <w:rsid w:val="001346E3"/>
    <w:rsid w:val="001352B6"/>
    <w:rsid w:val="00136107"/>
    <w:rsid w:val="00136139"/>
    <w:rsid w:val="0013616C"/>
    <w:rsid w:val="001378DE"/>
    <w:rsid w:val="00137A3D"/>
    <w:rsid w:val="00141629"/>
    <w:rsid w:val="0014290C"/>
    <w:rsid w:val="00142E30"/>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0E0"/>
    <w:rsid w:val="001532F8"/>
    <w:rsid w:val="0015382B"/>
    <w:rsid w:val="0015416A"/>
    <w:rsid w:val="00154365"/>
    <w:rsid w:val="001543DB"/>
    <w:rsid w:val="00155751"/>
    <w:rsid w:val="00157445"/>
    <w:rsid w:val="0015749B"/>
    <w:rsid w:val="0016034B"/>
    <w:rsid w:val="00161C57"/>
    <w:rsid w:val="001623E4"/>
    <w:rsid w:val="001629DA"/>
    <w:rsid w:val="00162B0D"/>
    <w:rsid w:val="00163FF3"/>
    <w:rsid w:val="001643D5"/>
    <w:rsid w:val="00164C45"/>
    <w:rsid w:val="001650A1"/>
    <w:rsid w:val="001660E0"/>
    <w:rsid w:val="001662C9"/>
    <w:rsid w:val="00166B14"/>
    <w:rsid w:val="0016767B"/>
    <w:rsid w:val="00167741"/>
    <w:rsid w:val="00167810"/>
    <w:rsid w:val="001679A5"/>
    <w:rsid w:val="00167C91"/>
    <w:rsid w:val="00167F60"/>
    <w:rsid w:val="001715D4"/>
    <w:rsid w:val="00171A8F"/>
    <w:rsid w:val="001725B6"/>
    <w:rsid w:val="00172D27"/>
    <w:rsid w:val="001730BB"/>
    <w:rsid w:val="001731CF"/>
    <w:rsid w:val="0017342C"/>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39A"/>
    <w:rsid w:val="0019756E"/>
    <w:rsid w:val="001A02F4"/>
    <w:rsid w:val="001A1078"/>
    <w:rsid w:val="001A14D9"/>
    <w:rsid w:val="001A2DA5"/>
    <w:rsid w:val="001A31AA"/>
    <w:rsid w:val="001A31D4"/>
    <w:rsid w:val="001A37B5"/>
    <w:rsid w:val="001A45C5"/>
    <w:rsid w:val="001A47EE"/>
    <w:rsid w:val="001A4C19"/>
    <w:rsid w:val="001A508E"/>
    <w:rsid w:val="001A53B3"/>
    <w:rsid w:val="001A5D9F"/>
    <w:rsid w:val="001B0B6E"/>
    <w:rsid w:val="001B1A8B"/>
    <w:rsid w:val="001B23EF"/>
    <w:rsid w:val="001B3EE1"/>
    <w:rsid w:val="001B48E0"/>
    <w:rsid w:val="001B50A5"/>
    <w:rsid w:val="001B7401"/>
    <w:rsid w:val="001B7745"/>
    <w:rsid w:val="001B7D39"/>
    <w:rsid w:val="001C0CDA"/>
    <w:rsid w:val="001C193A"/>
    <w:rsid w:val="001C3104"/>
    <w:rsid w:val="001C3499"/>
    <w:rsid w:val="001C4B85"/>
    <w:rsid w:val="001C5179"/>
    <w:rsid w:val="001C57E6"/>
    <w:rsid w:val="001C5B8F"/>
    <w:rsid w:val="001C6638"/>
    <w:rsid w:val="001C79BE"/>
    <w:rsid w:val="001D0D3C"/>
    <w:rsid w:val="001D0DC4"/>
    <w:rsid w:val="001D0E37"/>
    <w:rsid w:val="001D1853"/>
    <w:rsid w:val="001D3529"/>
    <w:rsid w:val="001D3BA7"/>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DF"/>
    <w:rsid w:val="001E45F1"/>
    <w:rsid w:val="001E6177"/>
    <w:rsid w:val="001E69EF"/>
    <w:rsid w:val="001E7419"/>
    <w:rsid w:val="001E7AC6"/>
    <w:rsid w:val="001E7B2A"/>
    <w:rsid w:val="001E7C2D"/>
    <w:rsid w:val="001E7E0F"/>
    <w:rsid w:val="001F076A"/>
    <w:rsid w:val="001F0A60"/>
    <w:rsid w:val="001F16DD"/>
    <w:rsid w:val="001F179C"/>
    <w:rsid w:val="001F479A"/>
    <w:rsid w:val="001F4B20"/>
    <w:rsid w:val="001F4E87"/>
    <w:rsid w:val="001F59EF"/>
    <w:rsid w:val="001F5B22"/>
    <w:rsid w:val="001F63EF"/>
    <w:rsid w:val="001F715B"/>
    <w:rsid w:val="001F7199"/>
    <w:rsid w:val="002018D3"/>
    <w:rsid w:val="00201E08"/>
    <w:rsid w:val="00202AD7"/>
    <w:rsid w:val="00202ADF"/>
    <w:rsid w:val="00203C24"/>
    <w:rsid w:val="00203FC0"/>
    <w:rsid w:val="00205CC9"/>
    <w:rsid w:val="00205E99"/>
    <w:rsid w:val="00206DEC"/>
    <w:rsid w:val="002104DB"/>
    <w:rsid w:val="00210573"/>
    <w:rsid w:val="00210DE4"/>
    <w:rsid w:val="002111B2"/>
    <w:rsid w:val="002121A7"/>
    <w:rsid w:val="00212570"/>
    <w:rsid w:val="002130B4"/>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6D1"/>
    <w:rsid w:val="00226596"/>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1668"/>
    <w:rsid w:val="00242B77"/>
    <w:rsid w:val="0024363C"/>
    <w:rsid w:val="00245B24"/>
    <w:rsid w:val="00246B61"/>
    <w:rsid w:val="00247AF0"/>
    <w:rsid w:val="00247BBF"/>
    <w:rsid w:val="00247D94"/>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01DE"/>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0EA"/>
    <w:rsid w:val="002772D9"/>
    <w:rsid w:val="00277997"/>
    <w:rsid w:val="00277CA2"/>
    <w:rsid w:val="00280E39"/>
    <w:rsid w:val="00280F22"/>
    <w:rsid w:val="00281046"/>
    <w:rsid w:val="00281795"/>
    <w:rsid w:val="002819FF"/>
    <w:rsid w:val="00282398"/>
    <w:rsid w:val="002825A1"/>
    <w:rsid w:val="0028322C"/>
    <w:rsid w:val="002835C8"/>
    <w:rsid w:val="00283B69"/>
    <w:rsid w:val="00283CE0"/>
    <w:rsid w:val="00284F70"/>
    <w:rsid w:val="0028606D"/>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6F31"/>
    <w:rsid w:val="002A7A85"/>
    <w:rsid w:val="002B089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C7741"/>
    <w:rsid w:val="002D16B0"/>
    <w:rsid w:val="002D1B35"/>
    <w:rsid w:val="002D1B4F"/>
    <w:rsid w:val="002D3A6D"/>
    <w:rsid w:val="002D3DB0"/>
    <w:rsid w:val="002D3EAD"/>
    <w:rsid w:val="002D3F24"/>
    <w:rsid w:val="002D4269"/>
    <w:rsid w:val="002D435E"/>
    <w:rsid w:val="002D4588"/>
    <w:rsid w:val="002D462A"/>
    <w:rsid w:val="002D46C6"/>
    <w:rsid w:val="002D53B5"/>
    <w:rsid w:val="002D621A"/>
    <w:rsid w:val="002D64CA"/>
    <w:rsid w:val="002D6A82"/>
    <w:rsid w:val="002D6C09"/>
    <w:rsid w:val="002D6E1E"/>
    <w:rsid w:val="002D797D"/>
    <w:rsid w:val="002E01CC"/>
    <w:rsid w:val="002E228A"/>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29C"/>
    <w:rsid w:val="002F33B8"/>
    <w:rsid w:val="002F38BB"/>
    <w:rsid w:val="002F3E1D"/>
    <w:rsid w:val="002F499E"/>
    <w:rsid w:val="002F5AE4"/>
    <w:rsid w:val="002F6C18"/>
    <w:rsid w:val="002F6CFC"/>
    <w:rsid w:val="002F744D"/>
    <w:rsid w:val="002F74D3"/>
    <w:rsid w:val="002F778D"/>
    <w:rsid w:val="002F7C0E"/>
    <w:rsid w:val="002F7F42"/>
    <w:rsid w:val="00301721"/>
    <w:rsid w:val="003019E5"/>
    <w:rsid w:val="00301E5E"/>
    <w:rsid w:val="003027CC"/>
    <w:rsid w:val="00302B38"/>
    <w:rsid w:val="00302EB9"/>
    <w:rsid w:val="00303423"/>
    <w:rsid w:val="00303766"/>
    <w:rsid w:val="003039FE"/>
    <w:rsid w:val="003043F3"/>
    <w:rsid w:val="00304665"/>
    <w:rsid w:val="00304ADF"/>
    <w:rsid w:val="003052AB"/>
    <w:rsid w:val="00305D4B"/>
    <w:rsid w:val="00306427"/>
    <w:rsid w:val="0030672C"/>
    <w:rsid w:val="00306F35"/>
    <w:rsid w:val="00310141"/>
    <w:rsid w:val="003110BE"/>
    <w:rsid w:val="003113A2"/>
    <w:rsid w:val="0031179A"/>
    <w:rsid w:val="00311897"/>
    <w:rsid w:val="00312502"/>
    <w:rsid w:val="0031288E"/>
    <w:rsid w:val="0031294F"/>
    <w:rsid w:val="00312951"/>
    <w:rsid w:val="00312B9A"/>
    <w:rsid w:val="00312E61"/>
    <w:rsid w:val="00312F60"/>
    <w:rsid w:val="0031445D"/>
    <w:rsid w:val="00314A71"/>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27B34"/>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2C13"/>
    <w:rsid w:val="0034362E"/>
    <w:rsid w:val="00343B6E"/>
    <w:rsid w:val="003440A3"/>
    <w:rsid w:val="00344667"/>
    <w:rsid w:val="00344725"/>
    <w:rsid w:val="00345588"/>
    <w:rsid w:val="003458D0"/>
    <w:rsid w:val="0035099A"/>
    <w:rsid w:val="00351537"/>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8C7"/>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189"/>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97CE9"/>
    <w:rsid w:val="003A04E3"/>
    <w:rsid w:val="003A073F"/>
    <w:rsid w:val="003A187E"/>
    <w:rsid w:val="003A1B84"/>
    <w:rsid w:val="003A2183"/>
    <w:rsid w:val="003A2340"/>
    <w:rsid w:val="003A25E4"/>
    <w:rsid w:val="003A268B"/>
    <w:rsid w:val="003A2A44"/>
    <w:rsid w:val="003A2E6A"/>
    <w:rsid w:val="003A399C"/>
    <w:rsid w:val="003A3C1B"/>
    <w:rsid w:val="003A3DCD"/>
    <w:rsid w:val="003A43DE"/>
    <w:rsid w:val="003A46F9"/>
    <w:rsid w:val="003A49B5"/>
    <w:rsid w:val="003A7249"/>
    <w:rsid w:val="003A7912"/>
    <w:rsid w:val="003B036E"/>
    <w:rsid w:val="003B0971"/>
    <w:rsid w:val="003B0A14"/>
    <w:rsid w:val="003B1940"/>
    <w:rsid w:val="003B1E87"/>
    <w:rsid w:val="003B2462"/>
    <w:rsid w:val="003B246F"/>
    <w:rsid w:val="003B3E7E"/>
    <w:rsid w:val="003B46B4"/>
    <w:rsid w:val="003B5CAB"/>
    <w:rsid w:val="003B6A8A"/>
    <w:rsid w:val="003B6D0C"/>
    <w:rsid w:val="003B7066"/>
    <w:rsid w:val="003B78AC"/>
    <w:rsid w:val="003B7EC1"/>
    <w:rsid w:val="003C0024"/>
    <w:rsid w:val="003C00A2"/>
    <w:rsid w:val="003C0A81"/>
    <w:rsid w:val="003C1CCC"/>
    <w:rsid w:val="003C2043"/>
    <w:rsid w:val="003C2250"/>
    <w:rsid w:val="003C2496"/>
    <w:rsid w:val="003C2926"/>
    <w:rsid w:val="003C4463"/>
    <w:rsid w:val="003C4CAB"/>
    <w:rsid w:val="003C659F"/>
    <w:rsid w:val="003C699C"/>
    <w:rsid w:val="003C6C85"/>
    <w:rsid w:val="003C6F58"/>
    <w:rsid w:val="003C7B4E"/>
    <w:rsid w:val="003C7BD5"/>
    <w:rsid w:val="003D0A6E"/>
    <w:rsid w:val="003D0AAA"/>
    <w:rsid w:val="003D0DF2"/>
    <w:rsid w:val="003D228F"/>
    <w:rsid w:val="003D38E4"/>
    <w:rsid w:val="003D47C3"/>
    <w:rsid w:val="003D4CEC"/>
    <w:rsid w:val="003D4EF2"/>
    <w:rsid w:val="003D59D5"/>
    <w:rsid w:val="003D5DEA"/>
    <w:rsid w:val="003D5E81"/>
    <w:rsid w:val="003D6073"/>
    <w:rsid w:val="003D64C4"/>
    <w:rsid w:val="003D753D"/>
    <w:rsid w:val="003E05C7"/>
    <w:rsid w:val="003E2030"/>
    <w:rsid w:val="003E2697"/>
    <w:rsid w:val="003E2E7E"/>
    <w:rsid w:val="003E3112"/>
    <w:rsid w:val="003E3D82"/>
    <w:rsid w:val="003E3FA1"/>
    <w:rsid w:val="003E52A2"/>
    <w:rsid w:val="003E56D8"/>
    <w:rsid w:val="003E591F"/>
    <w:rsid w:val="003E5A06"/>
    <w:rsid w:val="003E5A54"/>
    <w:rsid w:val="003E6F33"/>
    <w:rsid w:val="003E7AD5"/>
    <w:rsid w:val="003F0194"/>
    <w:rsid w:val="003F0D91"/>
    <w:rsid w:val="003F17BA"/>
    <w:rsid w:val="003F1DC4"/>
    <w:rsid w:val="003F3D76"/>
    <w:rsid w:val="003F4307"/>
    <w:rsid w:val="003F436C"/>
    <w:rsid w:val="003F46D1"/>
    <w:rsid w:val="003F6FBE"/>
    <w:rsid w:val="003F727B"/>
    <w:rsid w:val="003F77E2"/>
    <w:rsid w:val="003F7FE1"/>
    <w:rsid w:val="00401245"/>
    <w:rsid w:val="004013F3"/>
    <w:rsid w:val="00401418"/>
    <w:rsid w:val="004022CB"/>
    <w:rsid w:val="004023F2"/>
    <w:rsid w:val="004044E2"/>
    <w:rsid w:val="004056CB"/>
    <w:rsid w:val="00406096"/>
    <w:rsid w:val="00406830"/>
    <w:rsid w:val="00406EE1"/>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E3E"/>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0F35"/>
    <w:rsid w:val="00431A03"/>
    <w:rsid w:val="004329E6"/>
    <w:rsid w:val="00432BF2"/>
    <w:rsid w:val="0043366D"/>
    <w:rsid w:val="0043558F"/>
    <w:rsid w:val="00437054"/>
    <w:rsid w:val="004405DB"/>
    <w:rsid w:val="00440AC3"/>
    <w:rsid w:val="00440D7A"/>
    <w:rsid w:val="00440EA2"/>
    <w:rsid w:val="004410AD"/>
    <w:rsid w:val="00441909"/>
    <w:rsid w:val="00441AC0"/>
    <w:rsid w:val="00442549"/>
    <w:rsid w:val="0044493E"/>
    <w:rsid w:val="00444F50"/>
    <w:rsid w:val="0044575B"/>
    <w:rsid w:val="00445E99"/>
    <w:rsid w:val="00446921"/>
    <w:rsid w:val="004505D5"/>
    <w:rsid w:val="004508F4"/>
    <w:rsid w:val="004513A6"/>
    <w:rsid w:val="0045163F"/>
    <w:rsid w:val="00451FC4"/>
    <w:rsid w:val="00452702"/>
    <w:rsid w:val="004530B2"/>
    <w:rsid w:val="004539B9"/>
    <w:rsid w:val="00454FEA"/>
    <w:rsid w:val="004564B4"/>
    <w:rsid w:val="004570AC"/>
    <w:rsid w:val="004570EE"/>
    <w:rsid w:val="00457CEC"/>
    <w:rsid w:val="00457D58"/>
    <w:rsid w:val="00460E98"/>
    <w:rsid w:val="004611DF"/>
    <w:rsid w:val="0046122B"/>
    <w:rsid w:val="004613F9"/>
    <w:rsid w:val="00461410"/>
    <w:rsid w:val="00462401"/>
    <w:rsid w:val="00463A96"/>
    <w:rsid w:val="00463D7D"/>
    <w:rsid w:val="00463EFD"/>
    <w:rsid w:val="00464E07"/>
    <w:rsid w:val="00465150"/>
    <w:rsid w:val="0046628B"/>
    <w:rsid w:val="0046674D"/>
    <w:rsid w:val="0046704B"/>
    <w:rsid w:val="00467F04"/>
    <w:rsid w:val="004713C1"/>
    <w:rsid w:val="004716C4"/>
    <w:rsid w:val="00471C21"/>
    <w:rsid w:val="00473BEF"/>
    <w:rsid w:val="00474181"/>
    <w:rsid w:val="00474920"/>
    <w:rsid w:val="00474C95"/>
    <w:rsid w:val="0047511F"/>
    <w:rsid w:val="0047550A"/>
    <w:rsid w:val="004762AE"/>
    <w:rsid w:val="00476399"/>
    <w:rsid w:val="0047674A"/>
    <w:rsid w:val="00476F5B"/>
    <w:rsid w:val="004775D5"/>
    <w:rsid w:val="00477C5F"/>
    <w:rsid w:val="00477EDE"/>
    <w:rsid w:val="00480051"/>
    <w:rsid w:val="004807A0"/>
    <w:rsid w:val="004807F5"/>
    <w:rsid w:val="004814A1"/>
    <w:rsid w:val="004817E8"/>
    <w:rsid w:val="004829AA"/>
    <w:rsid w:val="00483F35"/>
    <w:rsid w:val="00483FD0"/>
    <w:rsid w:val="004842DD"/>
    <w:rsid w:val="00484B1D"/>
    <w:rsid w:val="00484DBA"/>
    <w:rsid w:val="00486D60"/>
    <w:rsid w:val="004872F6"/>
    <w:rsid w:val="00487E60"/>
    <w:rsid w:val="00490442"/>
    <w:rsid w:val="00490A92"/>
    <w:rsid w:val="00490D56"/>
    <w:rsid w:val="00490D58"/>
    <w:rsid w:val="00491616"/>
    <w:rsid w:val="00491D00"/>
    <w:rsid w:val="0049209C"/>
    <w:rsid w:val="00492294"/>
    <w:rsid w:val="0049234E"/>
    <w:rsid w:val="00492730"/>
    <w:rsid w:val="00492B3A"/>
    <w:rsid w:val="00493510"/>
    <w:rsid w:val="00494080"/>
    <w:rsid w:val="00494761"/>
    <w:rsid w:val="00495002"/>
    <w:rsid w:val="00496714"/>
    <w:rsid w:val="004A039E"/>
    <w:rsid w:val="004A091C"/>
    <w:rsid w:val="004A0E95"/>
    <w:rsid w:val="004A126D"/>
    <w:rsid w:val="004A159A"/>
    <w:rsid w:val="004A37FD"/>
    <w:rsid w:val="004A49BE"/>
    <w:rsid w:val="004A4CC8"/>
    <w:rsid w:val="004A5211"/>
    <w:rsid w:val="004A53E3"/>
    <w:rsid w:val="004A5678"/>
    <w:rsid w:val="004A5DDD"/>
    <w:rsid w:val="004A6DEE"/>
    <w:rsid w:val="004A6E1C"/>
    <w:rsid w:val="004A775E"/>
    <w:rsid w:val="004B01E1"/>
    <w:rsid w:val="004B0E42"/>
    <w:rsid w:val="004B1375"/>
    <w:rsid w:val="004B1E5A"/>
    <w:rsid w:val="004B229D"/>
    <w:rsid w:val="004B3870"/>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5A01"/>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16F6"/>
    <w:rsid w:val="004E22B0"/>
    <w:rsid w:val="004E2428"/>
    <w:rsid w:val="004E2772"/>
    <w:rsid w:val="004E292C"/>
    <w:rsid w:val="004E2F5E"/>
    <w:rsid w:val="004E348B"/>
    <w:rsid w:val="004E3B4B"/>
    <w:rsid w:val="004E3D43"/>
    <w:rsid w:val="004E4E24"/>
    <w:rsid w:val="004E4E27"/>
    <w:rsid w:val="004E68E9"/>
    <w:rsid w:val="004E6959"/>
    <w:rsid w:val="004E6B05"/>
    <w:rsid w:val="004E77DC"/>
    <w:rsid w:val="004E7B9E"/>
    <w:rsid w:val="004F217D"/>
    <w:rsid w:val="004F28C3"/>
    <w:rsid w:val="004F3225"/>
    <w:rsid w:val="004F34F4"/>
    <w:rsid w:val="004F3A20"/>
    <w:rsid w:val="004F466E"/>
    <w:rsid w:val="004F48CA"/>
    <w:rsid w:val="004F4E7F"/>
    <w:rsid w:val="004F5A32"/>
    <w:rsid w:val="004F5ADB"/>
    <w:rsid w:val="004F60B1"/>
    <w:rsid w:val="004F6F6D"/>
    <w:rsid w:val="004F71AA"/>
    <w:rsid w:val="00500476"/>
    <w:rsid w:val="005006F3"/>
    <w:rsid w:val="0050078D"/>
    <w:rsid w:val="005011EA"/>
    <w:rsid w:val="00501587"/>
    <w:rsid w:val="0050327B"/>
    <w:rsid w:val="005036B8"/>
    <w:rsid w:val="00505E6A"/>
    <w:rsid w:val="005063B3"/>
    <w:rsid w:val="0050694D"/>
    <w:rsid w:val="00506B77"/>
    <w:rsid w:val="00507AA3"/>
    <w:rsid w:val="005102D5"/>
    <w:rsid w:val="00510895"/>
    <w:rsid w:val="0051133A"/>
    <w:rsid w:val="0051176D"/>
    <w:rsid w:val="00511DA9"/>
    <w:rsid w:val="00512086"/>
    <w:rsid w:val="00512B48"/>
    <w:rsid w:val="00512ECA"/>
    <w:rsid w:val="005138D6"/>
    <w:rsid w:val="00513BB0"/>
    <w:rsid w:val="00514DF7"/>
    <w:rsid w:val="0051551E"/>
    <w:rsid w:val="005164BC"/>
    <w:rsid w:val="0051671A"/>
    <w:rsid w:val="00516D6D"/>
    <w:rsid w:val="00516FDB"/>
    <w:rsid w:val="0051713E"/>
    <w:rsid w:val="00517583"/>
    <w:rsid w:val="00517C19"/>
    <w:rsid w:val="00521368"/>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16AB"/>
    <w:rsid w:val="00532191"/>
    <w:rsid w:val="00533C6E"/>
    <w:rsid w:val="005351E8"/>
    <w:rsid w:val="0053629F"/>
    <w:rsid w:val="00536BA8"/>
    <w:rsid w:val="00536D04"/>
    <w:rsid w:val="00537411"/>
    <w:rsid w:val="00540473"/>
    <w:rsid w:val="005426D6"/>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ABB"/>
    <w:rsid w:val="00554C9F"/>
    <w:rsid w:val="00555D4D"/>
    <w:rsid w:val="0055702A"/>
    <w:rsid w:val="005572CC"/>
    <w:rsid w:val="00557767"/>
    <w:rsid w:val="005610EE"/>
    <w:rsid w:val="0056119B"/>
    <w:rsid w:val="00561599"/>
    <w:rsid w:val="00562102"/>
    <w:rsid w:val="005631E1"/>
    <w:rsid w:val="0056322F"/>
    <w:rsid w:val="00564D45"/>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0ECD"/>
    <w:rsid w:val="005815C3"/>
    <w:rsid w:val="00583418"/>
    <w:rsid w:val="005836E8"/>
    <w:rsid w:val="005837DE"/>
    <w:rsid w:val="00584799"/>
    <w:rsid w:val="00585490"/>
    <w:rsid w:val="00585964"/>
    <w:rsid w:val="005861C9"/>
    <w:rsid w:val="00586B0B"/>
    <w:rsid w:val="00587308"/>
    <w:rsid w:val="00587CFE"/>
    <w:rsid w:val="00587DFA"/>
    <w:rsid w:val="0059003D"/>
    <w:rsid w:val="00590323"/>
    <w:rsid w:val="00592401"/>
    <w:rsid w:val="00592642"/>
    <w:rsid w:val="00592D57"/>
    <w:rsid w:val="00594C22"/>
    <w:rsid w:val="00594C68"/>
    <w:rsid w:val="0059530B"/>
    <w:rsid w:val="00595549"/>
    <w:rsid w:val="00595A0A"/>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697"/>
    <w:rsid w:val="005B3D44"/>
    <w:rsid w:val="005B44FA"/>
    <w:rsid w:val="005B5DB7"/>
    <w:rsid w:val="005B6285"/>
    <w:rsid w:val="005B718D"/>
    <w:rsid w:val="005B71BD"/>
    <w:rsid w:val="005B7538"/>
    <w:rsid w:val="005C0476"/>
    <w:rsid w:val="005C0A57"/>
    <w:rsid w:val="005C0C42"/>
    <w:rsid w:val="005C187E"/>
    <w:rsid w:val="005C19C4"/>
    <w:rsid w:val="005C258C"/>
    <w:rsid w:val="005C2E98"/>
    <w:rsid w:val="005C470A"/>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B8A"/>
    <w:rsid w:val="005D711A"/>
    <w:rsid w:val="005E1E9C"/>
    <w:rsid w:val="005E1FEF"/>
    <w:rsid w:val="005E2C2C"/>
    <w:rsid w:val="005E345A"/>
    <w:rsid w:val="005E4261"/>
    <w:rsid w:val="005E477E"/>
    <w:rsid w:val="005E480F"/>
    <w:rsid w:val="005E60C8"/>
    <w:rsid w:val="005E64C8"/>
    <w:rsid w:val="005E6539"/>
    <w:rsid w:val="005E69DE"/>
    <w:rsid w:val="005E6EFD"/>
    <w:rsid w:val="005F005F"/>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63"/>
    <w:rsid w:val="00604DFC"/>
    <w:rsid w:val="0060548F"/>
    <w:rsid w:val="006054C2"/>
    <w:rsid w:val="006057F5"/>
    <w:rsid w:val="00605FE9"/>
    <w:rsid w:val="0060691C"/>
    <w:rsid w:val="00606994"/>
    <w:rsid w:val="00606EA8"/>
    <w:rsid w:val="006077C4"/>
    <w:rsid w:val="006078C2"/>
    <w:rsid w:val="006105A0"/>
    <w:rsid w:val="00611CC1"/>
    <w:rsid w:val="006123AD"/>
    <w:rsid w:val="00612545"/>
    <w:rsid w:val="00612BFE"/>
    <w:rsid w:val="00613164"/>
    <w:rsid w:val="00613298"/>
    <w:rsid w:val="00613633"/>
    <w:rsid w:val="006136AC"/>
    <w:rsid w:val="006136C8"/>
    <w:rsid w:val="00613A60"/>
    <w:rsid w:val="00613E6D"/>
    <w:rsid w:val="00613FCF"/>
    <w:rsid w:val="006142A3"/>
    <w:rsid w:val="00614E4B"/>
    <w:rsid w:val="00614F22"/>
    <w:rsid w:val="00614FC8"/>
    <w:rsid w:val="0061540B"/>
    <w:rsid w:val="006161C0"/>
    <w:rsid w:val="006161D6"/>
    <w:rsid w:val="006167FE"/>
    <w:rsid w:val="00617428"/>
    <w:rsid w:val="006179FD"/>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131"/>
    <w:rsid w:val="00643274"/>
    <w:rsid w:val="00643B46"/>
    <w:rsid w:val="006458B5"/>
    <w:rsid w:val="00645C6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05C"/>
    <w:rsid w:val="00655397"/>
    <w:rsid w:val="006557B0"/>
    <w:rsid w:val="00655B8B"/>
    <w:rsid w:val="00656568"/>
    <w:rsid w:val="00656C47"/>
    <w:rsid w:val="006573F3"/>
    <w:rsid w:val="00657CEA"/>
    <w:rsid w:val="00660090"/>
    <w:rsid w:val="00660229"/>
    <w:rsid w:val="00660881"/>
    <w:rsid w:val="00660891"/>
    <w:rsid w:val="006608A1"/>
    <w:rsid w:val="00660F08"/>
    <w:rsid w:val="006610FA"/>
    <w:rsid w:val="006611D3"/>
    <w:rsid w:val="006627D6"/>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B50"/>
    <w:rsid w:val="00687C17"/>
    <w:rsid w:val="00687F1F"/>
    <w:rsid w:val="0069017A"/>
    <w:rsid w:val="00690490"/>
    <w:rsid w:val="006918EE"/>
    <w:rsid w:val="00691F11"/>
    <w:rsid w:val="00692682"/>
    <w:rsid w:val="00692A6A"/>
    <w:rsid w:val="00692F61"/>
    <w:rsid w:val="00692F75"/>
    <w:rsid w:val="0069304D"/>
    <w:rsid w:val="00693933"/>
    <w:rsid w:val="00693F98"/>
    <w:rsid w:val="00694373"/>
    <w:rsid w:val="0069504A"/>
    <w:rsid w:val="00695558"/>
    <w:rsid w:val="00695FEA"/>
    <w:rsid w:val="0069618B"/>
    <w:rsid w:val="0069658E"/>
    <w:rsid w:val="00696C66"/>
    <w:rsid w:val="006A05A5"/>
    <w:rsid w:val="006A0CBB"/>
    <w:rsid w:val="006A1353"/>
    <w:rsid w:val="006A25F4"/>
    <w:rsid w:val="006A2C54"/>
    <w:rsid w:val="006A3B3B"/>
    <w:rsid w:val="006A48AC"/>
    <w:rsid w:val="006A49DB"/>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083"/>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98E"/>
    <w:rsid w:val="006D0A30"/>
    <w:rsid w:val="006D17F2"/>
    <w:rsid w:val="006D1BCA"/>
    <w:rsid w:val="006D30E6"/>
    <w:rsid w:val="006D35B4"/>
    <w:rsid w:val="006D5047"/>
    <w:rsid w:val="006D509A"/>
    <w:rsid w:val="006D516E"/>
    <w:rsid w:val="006D53B5"/>
    <w:rsid w:val="006D669F"/>
    <w:rsid w:val="006D7810"/>
    <w:rsid w:val="006E0397"/>
    <w:rsid w:val="006E064C"/>
    <w:rsid w:val="006E0B5C"/>
    <w:rsid w:val="006E0C02"/>
    <w:rsid w:val="006E1452"/>
    <w:rsid w:val="006E16E6"/>
    <w:rsid w:val="006E1D6A"/>
    <w:rsid w:val="006E1ECC"/>
    <w:rsid w:val="006E2D78"/>
    <w:rsid w:val="006E2E2A"/>
    <w:rsid w:val="006E390D"/>
    <w:rsid w:val="006E41D3"/>
    <w:rsid w:val="006E5419"/>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EEE"/>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74C"/>
    <w:rsid w:val="00701B60"/>
    <w:rsid w:val="00701BF4"/>
    <w:rsid w:val="00702525"/>
    <w:rsid w:val="007025E1"/>
    <w:rsid w:val="00702C53"/>
    <w:rsid w:val="00703608"/>
    <w:rsid w:val="007038B6"/>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176E0"/>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A5A"/>
    <w:rsid w:val="007525FD"/>
    <w:rsid w:val="00752C30"/>
    <w:rsid w:val="00752C81"/>
    <w:rsid w:val="007534BE"/>
    <w:rsid w:val="00753964"/>
    <w:rsid w:val="00753AC2"/>
    <w:rsid w:val="0075428B"/>
    <w:rsid w:val="00754637"/>
    <w:rsid w:val="00755098"/>
    <w:rsid w:val="00755C20"/>
    <w:rsid w:val="00757840"/>
    <w:rsid w:val="00757E9C"/>
    <w:rsid w:val="00761284"/>
    <w:rsid w:val="00761A53"/>
    <w:rsid w:val="0076206A"/>
    <w:rsid w:val="007621EF"/>
    <w:rsid w:val="00762896"/>
    <w:rsid w:val="0076297B"/>
    <w:rsid w:val="007631C1"/>
    <w:rsid w:val="007637DF"/>
    <w:rsid w:val="00763FC2"/>
    <w:rsid w:val="0076423E"/>
    <w:rsid w:val="0076451B"/>
    <w:rsid w:val="007653C1"/>
    <w:rsid w:val="0076610B"/>
    <w:rsid w:val="00766263"/>
    <w:rsid w:val="0076635D"/>
    <w:rsid w:val="00766858"/>
    <w:rsid w:val="007704E1"/>
    <w:rsid w:val="007709FF"/>
    <w:rsid w:val="0077157A"/>
    <w:rsid w:val="007717DE"/>
    <w:rsid w:val="00771980"/>
    <w:rsid w:val="00771EDD"/>
    <w:rsid w:val="00772586"/>
    <w:rsid w:val="0077297F"/>
    <w:rsid w:val="007729AF"/>
    <w:rsid w:val="00772DAA"/>
    <w:rsid w:val="00772FF5"/>
    <w:rsid w:val="00773373"/>
    <w:rsid w:val="00773A5A"/>
    <w:rsid w:val="007740F6"/>
    <w:rsid w:val="007741C0"/>
    <w:rsid w:val="0077426D"/>
    <w:rsid w:val="00775200"/>
    <w:rsid w:val="00776DC6"/>
    <w:rsid w:val="00777681"/>
    <w:rsid w:val="00777880"/>
    <w:rsid w:val="007806A8"/>
    <w:rsid w:val="00781085"/>
    <w:rsid w:val="007815D3"/>
    <w:rsid w:val="00781AB8"/>
    <w:rsid w:val="00781D5E"/>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4A9C"/>
    <w:rsid w:val="00795115"/>
    <w:rsid w:val="0079556B"/>
    <w:rsid w:val="00795E20"/>
    <w:rsid w:val="0079602E"/>
    <w:rsid w:val="007964C8"/>
    <w:rsid w:val="00796892"/>
    <w:rsid w:val="00797130"/>
    <w:rsid w:val="00797465"/>
    <w:rsid w:val="00797539"/>
    <w:rsid w:val="00797890"/>
    <w:rsid w:val="00797C3B"/>
    <w:rsid w:val="007A0FE4"/>
    <w:rsid w:val="007A1068"/>
    <w:rsid w:val="007A1117"/>
    <w:rsid w:val="007A12E6"/>
    <w:rsid w:val="007A1613"/>
    <w:rsid w:val="007A277D"/>
    <w:rsid w:val="007A2CB1"/>
    <w:rsid w:val="007A3388"/>
    <w:rsid w:val="007A3477"/>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19D4"/>
    <w:rsid w:val="007D2122"/>
    <w:rsid w:val="007D38AC"/>
    <w:rsid w:val="007D3BCC"/>
    <w:rsid w:val="007D40E6"/>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E6EC3"/>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A50"/>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4E23"/>
    <w:rsid w:val="00815233"/>
    <w:rsid w:val="00815484"/>
    <w:rsid w:val="008159CC"/>
    <w:rsid w:val="00816B18"/>
    <w:rsid w:val="00816BD9"/>
    <w:rsid w:val="00816F20"/>
    <w:rsid w:val="008171CC"/>
    <w:rsid w:val="008179BD"/>
    <w:rsid w:val="00817B5C"/>
    <w:rsid w:val="00817D40"/>
    <w:rsid w:val="00820069"/>
    <w:rsid w:val="00820426"/>
    <w:rsid w:val="00820F40"/>
    <w:rsid w:val="00821319"/>
    <w:rsid w:val="00821EE8"/>
    <w:rsid w:val="008224DD"/>
    <w:rsid w:val="008238E1"/>
    <w:rsid w:val="008241D1"/>
    <w:rsid w:val="00824315"/>
    <w:rsid w:val="008246DB"/>
    <w:rsid w:val="00825928"/>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8F6"/>
    <w:rsid w:val="00845CC0"/>
    <w:rsid w:val="00845D84"/>
    <w:rsid w:val="00846653"/>
    <w:rsid w:val="00846721"/>
    <w:rsid w:val="00846987"/>
    <w:rsid w:val="008472A5"/>
    <w:rsid w:val="00847453"/>
    <w:rsid w:val="0085060C"/>
    <w:rsid w:val="008506C7"/>
    <w:rsid w:val="00850BE3"/>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2E18"/>
    <w:rsid w:val="00873298"/>
    <w:rsid w:val="0087390B"/>
    <w:rsid w:val="00873941"/>
    <w:rsid w:val="00873959"/>
    <w:rsid w:val="00874380"/>
    <w:rsid w:val="00874595"/>
    <w:rsid w:val="00874AEC"/>
    <w:rsid w:val="00875752"/>
    <w:rsid w:val="00876B45"/>
    <w:rsid w:val="00876EF6"/>
    <w:rsid w:val="00876F74"/>
    <w:rsid w:val="00877D0D"/>
    <w:rsid w:val="008804CD"/>
    <w:rsid w:val="008806E4"/>
    <w:rsid w:val="008809D5"/>
    <w:rsid w:val="00880DC8"/>
    <w:rsid w:val="00880E4F"/>
    <w:rsid w:val="00882774"/>
    <w:rsid w:val="00882791"/>
    <w:rsid w:val="0088483A"/>
    <w:rsid w:val="00885DFA"/>
    <w:rsid w:val="00886054"/>
    <w:rsid w:val="00887FA8"/>
    <w:rsid w:val="0089104A"/>
    <w:rsid w:val="0089326B"/>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0CA6"/>
    <w:rsid w:val="008A0CEE"/>
    <w:rsid w:val="008A1816"/>
    <w:rsid w:val="008A2144"/>
    <w:rsid w:val="008A230F"/>
    <w:rsid w:val="008A244A"/>
    <w:rsid w:val="008A2CBD"/>
    <w:rsid w:val="008A2DA5"/>
    <w:rsid w:val="008A35F4"/>
    <w:rsid w:val="008A3CDD"/>
    <w:rsid w:val="008A3F49"/>
    <w:rsid w:val="008A4713"/>
    <w:rsid w:val="008A4C40"/>
    <w:rsid w:val="008A5B07"/>
    <w:rsid w:val="008A6BF4"/>
    <w:rsid w:val="008A71CC"/>
    <w:rsid w:val="008A74A8"/>
    <w:rsid w:val="008B0B5B"/>
    <w:rsid w:val="008B20FD"/>
    <w:rsid w:val="008B2281"/>
    <w:rsid w:val="008B2DE0"/>
    <w:rsid w:val="008B41B3"/>
    <w:rsid w:val="008B461C"/>
    <w:rsid w:val="008B4F34"/>
    <w:rsid w:val="008B595F"/>
    <w:rsid w:val="008B5DC0"/>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C6A"/>
    <w:rsid w:val="008E0ABC"/>
    <w:rsid w:val="008E15E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53C"/>
    <w:rsid w:val="008F4D6B"/>
    <w:rsid w:val="008F5154"/>
    <w:rsid w:val="008F5A70"/>
    <w:rsid w:val="00901EF6"/>
    <w:rsid w:val="00902212"/>
    <w:rsid w:val="009024F8"/>
    <w:rsid w:val="00903428"/>
    <w:rsid w:val="00903563"/>
    <w:rsid w:val="00903805"/>
    <w:rsid w:val="00903CBE"/>
    <w:rsid w:val="00903D71"/>
    <w:rsid w:val="00904A0E"/>
    <w:rsid w:val="00904CE4"/>
    <w:rsid w:val="00904D87"/>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D7F"/>
    <w:rsid w:val="009156E7"/>
    <w:rsid w:val="009167B8"/>
    <w:rsid w:val="009168DE"/>
    <w:rsid w:val="00921131"/>
    <w:rsid w:val="00921225"/>
    <w:rsid w:val="00921C43"/>
    <w:rsid w:val="0092251F"/>
    <w:rsid w:val="009228E8"/>
    <w:rsid w:val="009236DA"/>
    <w:rsid w:val="00923A06"/>
    <w:rsid w:val="00924A1A"/>
    <w:rsid w:val="009259E6"/>
    <w:rsid w:val="00926483"/>
    <w:rsid w:val="00927186"/>
    <w:rsid w:val="00927AF1"/>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5EAB"/>
    <w:rsid w:val="00946CD9"/>
    <w:rsid w:val="00947140"/>
    <w:rsid w:val="009471B9"/>
    <w:rsid w:val="00947675"/>
    <w:rsid w:val="009479D2"/>
    <w:rsid w:val="00950212"/>
    <w:rsid w:val="00950F71"/>
    <w:rsid w:val="00950F82"/>
    <w:rsid w:val="00952AC1"/>
    <w:rsid w:val="00953C35"/>
    <w:rsid w:val="0095434D"/>
    <w:rsid w:val="00955776"/>
    <w:rsid w:val="00955D24"/>
    <w:rsid w:val="009570DF"/>
    <w:rsid w:val="00957602"/>
    <w:rsid w:val="00957730"/>
    <w:rsid w:val="009577C8"/>
    <w:rsid w:val="00957D2E"/>
    <w:rsid w:val="00957D57"/>
    <w:rsid w:val="0096056A"/>
    <w:rsid w:val="0096083B"/>
    <w:rsid w:val="00962B45"/>
    <w:rsid w:val="00962C11"/>
    <w:rsid w:val="00962EAE"/>
    <w:rsid w:val="00963F1B"/>
    <w:rsid w:val="009642CA"/>
    <w:rsid w:val="00964981"/>
    <w:rsid w:val="00965EA2"/>
    <w:rsid w:val="009673B5"/>
    <w:rsid w:val="00967702"/>
    <w:rsid w:val="00970A7C"/>
    <w:rsid w:val="00971527"/>
    <w:rsid w:val="009715AD"/>
    <w:rsid w:val="0097246A"/>
    <w:rsid w:val="00973033"/>
    <w:rsid w:val="0097380E"/>
    <w:rsid w:val="009751FD"/>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6D06"/>
    <w:rsid w:val="009871D6"/>
    <w:rsid w:val="0098725E"/>
    <w:rsid w:val="0098727F"/>
    <w:rsid w:val="009873E6"/>
    <w:rsid w:val="00991D3F"/>
    <w:rsid w:val="0099263F"/>
    <w:rsid w:val="00993A7E"/>
    <w:rsid w:val="00995174"/>
    <w:rsid w:val="00995BAF"/>
    <w:rsid w:val="0099762E"/>
    <w:rsid w:val="00997ABB"/>
    <w:rsid w:val="009A0BC0"/>
    <w:rsid w:val="009A0CB6"/>
    <w:rsid w:val="009A10CD"/>
    <w:rsid w:val="009A14DC"/>
    <w:rsid w:val="009A1CE7"/>
    <w:rsid w:val="009A1EE8"/>
    <w:rsid w:val="009A2304"/>
    <w:rsid w:val="009A3385"/>
    <w:rsid w:val="009A4C6E"/>
    <w:rsid w:val="009A4F03"/>
    <w:rsid w:val="009A7384"/>
    <w:rsid w:val="009B0FF4"/>
    <w:rsid w:val="009B26C3"/>
    <w:rsid w:val="009B3549"/>
    <w:rsid w:val="009B37D5"/>
    <w:rsid w:val="009B3FCD"/>
    <w:rsid w:val="009B4887"/>
    <w:rsid w:val="009B4FA5"/>
    <w:rsid w:val="009B587D"/>
    <w:rsid w:val="009B6008"/>
    <w:rsid w:val="009B6202"/>
    <w:rsid w:val="009B630A"/>
    <w:rsid w:val="009B7EA6"/>
    <w:rsid w:val="009C0406"/>
    <w:rsid w:val="009C046C"/>
    <w:rsid w:val="009C0E15"/>
    <w:rsid w:val="009C2247"/>
    <w:rsid w:val="009C2E39"/>
    <w:rsid w:val="009C2E5C"/>
    <w:rsid w:val="009C3699"/>
    <w:rsid w:val="009C37E6"/>
    <w:rsid w:val="009C42E6"/>
    <w:rsid w:val="009C5162"/>
    <w:rsid w:val="009C523B"/>
    <w:rsid w:val="009C5659"/>
    <w:rsid w:val="009C6971"/>
    <w:rsid w:val="009C734E"/>
    <w:rsid w:val="009C7593"/>
    <w:rsid w:val="009C7678"/>
    <w:rsid w:val="009C7860"/>
    <w:rsid w:val="009C7927"/>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82A"/>
    <w:rsid w:val="009E5DF0"/>
    <w:rsid w:val="009E65A6"/>
    <w:rsid w:val="009E6883"/>
    <w:rsid w:val="009E6A1C"/>
    <w:rsid w:val="009E6D5C"/>
    <w:rsid w:val="009E7CE4"/>
    <w:rsid w:val="009F18DA"/>
    <w:rsid w:val="009F1BC3"/>
    <w:rsid w:val="009F25D0"/>
    <w:rsid w:val="009F2A5B"/>
    <w:rsid w:val="009F3F3E"/>
    <w:rsid w:val="009F5311"/>
    <w:rsid w:val="009F5925"/>
    <w:rsid w:val="009F6496"/>
    <w:rsid w:val="009F68A4"/>
    <w:rsid w:val="009F737C"/>
    <w:rsid w:val="00A008A7"/>
    <w:rsid w:val="00A009EB"/>
    <w:rsid w:val="00A00CC7"/>
    <w:rsid w:val="00A0177A"/>
    <w:rsid w:val="00A03E7F"/>
    <w:rsid w:val="00A04834"/>
    <w:rsid w:val="00A04D85"/>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AD1"/>
    <w:rsid w:val="00A14D63"/>
    <w:rsid w:val="00A1525D"/>
    <w:rsid w:val="00A15587"/>
    <w:rsid w:val="00A16529"/>
    <w:rsid w:val="00A17D3C"/>
    <w:rsid w:val="00A21108"/>
    <w:rsid w:val="00A21F09"/>
    <w:rsid w:val="00A23157"/>
    <w:rsid w:val="00A23789"/>
    <w:rsid w:val="00A23D5B"/>
    <w:rsid w:val="00A23F5F"/>
    <w:rsid w:val="00A251D4"/>
    <w:rsid w:val="00A265AA"/>
    <w:rsid w:val="00A26629"/>
    <w:rsid w:val="00A2687D"/>
    <w:rsid w:val="00A26987"/>
    <w:rsid w:val="00A26E14"/>
    <w:rsid w:val="00A27EB9"/>
    <w:rsid w:val="00A300B2"/>
    <w:rsid w:val="00A31BFA"/>
    <w:rsid w:val="00A32B61"/>
    <w:rsid w:val="00A32BD5"/>
    <w:rsid w:val="00A32DBF"/>
    <w:rsid w:val="00A32DC8"/>
    <w:rsid w:val="00A338F6"/>
    <w:rsid w:val="00A3682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CD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2B38"/>
    <w:rsid w:val="00A74196"/>
    <w:rsid w:val="00A74252"/>
    <w:rsid w:val="00A742CB"/>
    <w:rsid w:val="00A74337"/>
    <w:rsid w:val="00A74735"/>
    <w:rsid w:val="00A74974"/>
    <w:rsid w:val="00A7506F"/>
    <w:rsid w:val="00A76C01"/>
    <w:rsid w:val="00A76EAC"/>
    <w:rsid w:val="00A80A9D"/>
    <w:rsid w:val="00A82896"/>
    <w:rsid w:val="00A82CA7"/>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1CD"/>
    <w:rsid w:val="00AA5273"/>
    <w:rsid w:val="00AA6419"/>
    <w:rsid w:val="00AA6612"/>
    <w:rsid w:val="00AA780C"/>
    <w:rsid w:val="00AA7890"/>
    <w:rsid w:val="00AB1A48"/>
    <w:rsid w:val="00AB2333"/>
    <w:rsid w:val="00AB2429"/>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4C23"/>
    <w:rsid w:val="00AC5600"/>
    <w:rsid w:val="00AC5C52"/>
    <w:rsid w:val="00AC5CD8"/>
    <w:rsid w:val="00AC71E7"/>
    <w:rsid w:val="00AC7546"/>
    <w:rsid w:val="00AC7DF8"/>
    <w:rsid w:val="00AD004E"/>
    <w:rsid w:val="00AD044C"/>
    <w:rsid w:val="00AD0869"/>
    <w:rsid w:val="00AD19DE"/>
    <w:rsid w:val="00AD1FE5"/>
    <w:rsid w:val="00AD2492"/>
    <w:rsid w:val="00AD2835"/>
    <w:rsid w:val="00AD2E1B"/>
    <w:rsid w:val="00AD3B70"/>
    <w:rsid w:val="00AD44D3"/>
    <w:rsid w:val="00AD61A8"/>
    <w:rsid w:val="00AD6452"/>
    <w:rsid w:val="00AD652A"/>
    <w:rsid w:val="00AD6E33"/>
    <w:rsid w:val="00AE0377"/>
    <w:rsid w:val="00AE0616"/>
    <w:rsid w:val="00AE1083"/>
    <w:rsid w:val="00AE1227"/>
    <w:rsid w:val="00AE1229"/>
    <w:rsid w:val="00AE273E"/>
    <w:rsid w:val="00AE2ED5"/>
    <w:rsid w:val="00AE3487"/>
    <w:rsid w:val="00AE3836"/>
    <w:rsid w:val="00AE45C3"/>
    <w:rsid w:val="00AE4865"/>
    <w:rsid w:val="00AE574C"/>
    <w:rsid w:val="00AE5A18"/>
    <w:rsid w:val="00AE5B08"/>
    <w:rsid w:val="00AE6BBB"/>
    <w:rsid w:val="00AE75B5"/>
    <w:rsid w:val="00AE77EA"/>
    <w:rsid w:val="00AE7FB5"/>
    <w:rsid w:val="00AF03A3"/>
    <w:rsid w:val="00AF1273"/>
    <w:rsid w:val="00AF15CC"/>
    <w:rsid w:val="00AF1D8A"/>
    <w:rsid w:val="00AF1EC8"/>
    <w:rsid w:val="00AF2AAF"/>
    <w:rsid w:val="00AF2D6E"/>
    <w:rsid w:val="00AF2FBA"/>
    <w:rsid w:val="00AF304D"/>
    <w:rsid w:val="00AF3139"/>
    <w:rsid w:val="00AF3720"/>
    <w:rsid w:val="00AF3FB6"/>
    <w:rsid w:val="00AF62E2"/>
    <w:rsid w:val="00AF69E8"/>
    <w:rsid w:val="00AF6FA9"/>
    <w:rsid w:val="00AF73FC"/>
    <w:rsid w:val="00B00884"/>
    <w:rsid w:val="00B00E46"/>
    <w:rsid w:val="00B02280"/>
    <w:rsid w:val="00B0307A"/>
    <w:rsid w:val="00B068F8"/>
    <w:rsid w:val="00B06DCC"/>
    <w:rsid w:val="00B06E3B"/>
    <w:rsid w:val="00B073CB"/>
    <w:rsid w:val="00B0774E"/>
    <w:rsid w:val="00B106AA"/>
    <w:rsid w:val="00B10FCB"/>
    <w:rsid w:val="00B12A56"/>
    <w:rsid w:val="00B12DCA"/>
    <w:rsid w:val="00B131B8"/>
    <w:rsid w:val="00B14182"/>
    <w:rsid w:val="00B1487A"/>
    <w:rsid w:val="00B15216"/>
    <w:rsid w:val="00B1529A"/>
    <w:rsid w:val="00B1555C"/>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4AD9"/>
    <w:rsid w:val="00B2556B"/>
    <w:rsid w:val="00B25DA4"/>
    <w:rsid w:val="00B26D04"/>
    <w:rsid w:val="00B30C0B"/>
    <w:rsid w:val="00B32116"/>
    <w:rsid w:val="00B3277E"/>
    <w:rsid w:val="00B32AB9"/>
    <w:rsid w:val="00B33AA4"/>
    <w:rsid w:val="00B33C27"/>
    <w:rsid w:val="00B33CF9"/>
    <w:rsid w:val="00B33D24"/>
    <w:rsid w:val="00B33DD1"/>
    <w:rsid w:val="00B33E26"/>
    <w:rsid w:val="00B34292"/>
    <w:rsid w:val="00B3459F"/>
    <w:rsid w:val="00B347CF"/>
    <w:rsid w:val="00B35AC3"/>
    <w:rsid w:val="00B35D04"/>
    <w:rsid w:val="00B36598"/>
    <w:rsid w:val="00B406C0"/>
    <w:rsid w:val="00B4094C"/>
    <w:rsid w:val="00B40ADB"/>
    <w:rsid w:val="00B4168E"/>
    <w:rsid w:val="00B42721"/>
    <w:rsid w:val="00B42DD2"/>
    <w:rsid w:val="00B42FE9"/>
    <w:rsid w:val="00B43911"/>
    <w:rsid w:val="00B43B08"/>
    <w:rsid w:val="00B45243"/>
    <w:rsid w:val="00B452D1"/>
    <w:rsid w:val="00B4739F"/>
    <w:rsid w:val="00B47797"/>
    <w:rsid w:val="00B47819"/>
    <w:rsid w:val="00B50847"/>
    <w:rsid w:val="00B50FBA"/>
    <w:rsid w:val="00B514F8"/>
    <w:rsid w:val="00B521EC"/>
    <w:rsid w:val="00B5268A"/>
    <w:rsid w:val="00B52F73"/>
    <w:rsid w:val="00B532C4"/>
    <w:rsid w:val="00B5342A"/>
    <w:rsid w:val="00B54DA8"/>
    <w:rsid w:val="00B57A45"/>
    <w:rsid w:val="00B60057"/>
    <w:rsid w:val="00B600AC"/>
    <w:rsid w:val="00B60A77"/>
    <w:rsid w:val="00B61E48"/>
    <w:rsid w:val="00B62E85"/>
    <w:rsid w:val="00B63DEC"/>
    <w:rsid w:val="00B64047"/>
    <w:rsid w:val="00B65C55"/>
    <w:rsid w:val="00B7074B"/>
    <w:rsid w:val="00B70AD8"/>
    <w:rsid w:val="00B7162C"/>
    <w:rsid w:val="00B71AFF"/>
    <w:rsid w:val="00B71E86"/>
    <w:rsid w:val="00B71FE0"/>
    <w:rsid w:val="00B724AF"/>
    <w:rsid w:val="00B7298C"/>
    <w:rsid w:val="00B72D64"/>
    <w:rsid w:val="00B731C9"/>
    <w:rsid w:val="00B73AB5"/>
    <w:rsid w:val="00B7438C"/>
    <w:rsid w:val="00B74FC7"/>
    <w:rsid w:val="00B75B41"/>
    <w:rsid w:val="00B7635F"/>
    <w:rsid w:val="00B763F6"/>
    <w:rsid w:val="00B76D98"/>
    <w:rsid w:val="00B778E2"/>
    <w:rsid w:val="00B802EB"/>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5711"/>
    <w:rsid w:val="00BA6849"/>
    <w:rsid w:val="00BA6B5B"/>
    <w:rsid w:val="00BA7DB9"/>
    <w:rsid w:val="00BB0253"/>
    <w:rsid w:val="00BB1B41"/>
    <w:rsid w:val="00BB1F6D"/>
    <w:rsid w:val="00BB268A"/>
    <w:rsid w:val="00BB2788"/>
    <w:rsid w:val="00BB2F16"/>
    <w:rsid w:val="00BB3566"/>
    <w:rsid w:val="00BB35F0"/>
    <w:rsid w:val="00BB40E4"/>
    <w:rsid w:val="00BB4300"/>
    <w:rsid w:val="00BB4D3C"/>
    <w:rsid w:val="00BB64B2"/>
    <w:rsid w:val="00BB69EA"/>
    <w:rsid w:val="00BB75E2"/>
    <w:rsid w:val="00BB7BDE"/>
    <w:rsid w:val="00BB7F02"/>
    <w:rsid w:val="00BC00F9"/>
    <w:rsid w:val="00BC03B9"/>
    <w:rsid w:val="00BC091F"/>
    <w:rsid w:val="00BC0967"/>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782"/>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5F9E"/>
    <w:rsid w:val="00BE64A0"/>
    <w:rsid w:val="00BE6DE9"/>
    <w:rsid w:val="00BE703B"/>
    <w:rsid w:val="00BF1E3E"/>
    <w:rsid w:val="00BF2130"/>
    <w:rsid w:val="00BF509F"/>
    <w:rsid w:val="00BF556F"/>
    <w:rsid w:val="00BF648F"/>
    <w:rsid w:val="00BF6968"/>
    <w:rsid w:val="00BF794D"/>
    <w:rsid w:val="00BF7956"/>
    <w:rsid w:val="00C0041C"/>
    <w:rsid w:val="00C0056C"/>
    <w:rsid w:val="00C01802"/>
    <w:rsid w:val="00C02135"/>
    <w:rsid w:val="00C0290E"/>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9B"/>
    <w:rsid w:val="00C177A7"/>
    <w:rsid w:val="00C21B81"/>
    <w:rsid w:val="00C21FA8"/>
    <w:rsid w:val="00C222BD"/>
    <w:rsid w:val="00C22EF0"/>
    <w:rsid w:val="00C23924"/>
    <w:rsid w:val="00C23A86"/>
    <w:rsid w:val="00C23DE0"/>
    <w:rsid w:val="00C2516D"/>
    <w:rsid w:val="00C25736"/>
    <w:rsid w:val="00C25BCD"/>
    <w:rsid w:val="00C2635E"/>
    <w:rsid w:val="00C263E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ADF"/>
    <w:rsid w:val="00C4219B"/>
    <w:rsid w:val="00C42523"/>
    <w:rsid w:val="00C42638"/>
    <w:rsid w:val="00C4288D"/>
    <w:rsid w:val="00C435E9"/>
    <w:rsid w:val="00C43821"/>
    <w:rsid w:val="00C43835"/>
    <w:rsid w:val="00C44556"/>
    <w:rsid w:val="00C44884"/>
    <w:rsid w:val="00C4577C"/>
    <w:rsid w:val="00C4579E"/>
    <w:rsid w:val="00C45A05"/>
    <w:rsid w:val="00C46F64"/>
    <w:rsid w:val="00C471E3"/>
    <w:rsid w:val="00C47F72"/>
    <w:rsid w:val="00C50663"/>
    <w:rsid w:val="00C51C62"/>
    <w:rsid w:val="00C52064"/>
    <w:rsid w:val="00C525AA"/>
    <w:rsid w:val="00C52D67"/>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1AFE"/>
    <w:rsid w:val="00C72A48"/>
    <w:rsid w:val="00C72CCA"/>
    <w:rsid w:val="00C73028"/>
    <w:rsid w:val="00C736AA"/>
    <w:rsid w:val="00C743E9"/>
    <w:rsid w:val="00C74CEB"/>
    <w:rsid w:val="00C80AD2"/>
    <w:rsid w:val="00C80B2B"/>
    <w:rsid w:val="00C82727"/>
    <w:rsid w:val="00C832A5"/>
    <w:rsid w:val="00C83713"/>
    <w:rsid w:val="00C83AFF"/>
    <w:rsid w:val="00C847A9"/>
    <w:rsid w:val="00C84E68"/>
    <w:rsid w:val="00C855FF"/>
    <w:rsid w:val="00C85706"/>
    <w:rsid w:val="00C85C2C"/>
    <w:rsid w:val="00C863EF"/>
    <w:rsid w:val="00C86845"/>
    <w:rsid w:val="00C8726B"/>
    <w:rsid w:val="00C8765A"/>
    <w:rsid w:val="00C87874"/>
    <w:rsid w:val="00C9017B"/>
    <w:rsid w:val="00C90760"/>
    <w:rsid w:val="00C90D48"/>
    <w:rsid w:val="00C914C9"/>
    <w:rsid w:val="00C92353"/>
    <w:rsid w:val="00C9264B"/>
    <w:rsid w:val="00C928BD"/>
    <w:rsid w:val="00C9366E"/>
    <w:rsid w:val="00C936FD"/>
    <w:rsid w:val="00C94242"/>
    <w:rsid w:val="00C9518F"/>
    <w:rsid w:val="00C955B7"/>
    <w:rsid w:val="00C96036"/>
    <w:rsid w:val="00C97473"/>
    <w:rsid w:val="00CA003A"/>
    <w:rsid w:val="00CA0FC3"/>
    <w:rsid w:val="00CA1E1E"/>
    <w:rsid w:val="00CA2170"/>
    <w:rsid w:val="00CA21D5"/>
    <w:rsid w:val="00CA2C52"/>
    <w:rsid w:val="00CA3D75"/>
    <w:rsid w:val="00CA4855"/>
    <w:rsid w:val="00CA526D"/>
    <w:rsid w:val="00CA5914"/>
    <w:rsid w:val="00CA5D8F"/>
    <w:rsid w:val="00CA713F"/>
    <w:rsid w:val="00CA728E"/>
    <w:rsid w:val="00CA748C"/>
    <w:rsid w:val="00CA7B55"/>
    <w:rsid w:val="00CB0C4A"/>
    <w:rsid w:val="00CB16CC"/>
    <w:rsid w:val="00CB16EB"/>
    <w:rsid w:val="00CB199B"/>
    <w:rsid w:val="00CB22AB"/>
    <w:rsid w:val="00CB3989"/>
    <w:rsid w:val="00CB486B"/>
    <w:rsid w:val="00CB4CB5"/>
    <w:rsid w:val="00CB5883"/>
    <w:rsid w:val="00CB59B6"/>
    <w:rsid w:val="00CB59D8"/>
    <w:rsid w:val="00CB5D4C"/>
    <w:rsid w:val="00CB6544"/>
    <w:rsid w:val="00CB6C57"/>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3CF7"/>
    <w:rsid w:val="00CD44D4"/>
    <w:rsid w:val="00CD4B93"/>
    <w:rsid w:val="00CD4BC9"/>
    <w:rsid w:val="00CD4D6F"/>
    <w:rsid w:val="00CD5749"/>
    <w:rsid w:val="00CD5824"/>
    <w:rsid w:val="00CD5ACD"/>
    <w:rsid w:val="00CD5B3C"/>
    <w:rsid w:val="00CD5D94"/>
    <w:rsid w:val="00CD67E8"/>
    <w:rsid w:val="00CD7327"/>
    <w:rsid w:val="00CD746D"/>
    <w:rsid w:val="00CD7975"/>
    <w:rsid w:val="00CE0E96"/>
    <w:rsid w:val="00CE101F"/>
    <w:rsid w:val="00CE1582"/>
    <w:rsid w:val="00CE19A2"/>
    <w:rsid w:val="00CE1D42"/>
    <w:rsid w:val="00CE2124"/>
    <w:rsid w:val="00CE325C"/>
    <w:rsid w:val="00CE350D"/>
    <w:rsid w:val="00CE407B"/>
    <w:rsid w:val="00CE40D0"/>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990"/>
    <w:rsid w:val="00CF3C3A"/>
    <w:rsid w:val="00CF483E"/>
    <w:rsid w:val="00CF651B"/>
    <w:rsid w:val="00CF7BE2"/>
    <w:rsid w:val="00CF7FA4"/>
    <w:rsid w:val="00D00415"/>
    <w:rsid w:val="00D00AB8"/>
    <w:rsid w:val="00D00E41"/>
    <w:rsid w:val="00D0197A"/>
    <w:rsid w:val="00D01DBE"/>
    <w:rsid w:val="00D031E1"/>
    <w:rsid w:val="00D047A3"/>
    <w:rsid w:val="00D04B3F"/>
    <w:rsid w:val="00D04C22"/>
    <w:rsid w:val="00D0548B"/>
    <w:rsid w:val="00D05D8C"/>
    <w:rsid w:val="00D10A4D"/>
    <w:rsid w:val="00D10A90"/>
    <w:rsid w:val="00D12757"/>
    <w:rsid w:val="00D12C21"/>
    <w:rsid w:val="00D12DD3"/>
    <w:rsid w:val="00D12EA6"/>
    <w:rsid w:val="00D13F25"/>
    <w:rsid w:val="00D1616D"/>
    <w:rsid w:val="00D16748"/>
    <w:rsid w:val="00D16F9E"/>
    <w:rsid w:val="00D16FA6"/>
    <w:rsid w:val="00D174D2"/>
    <w:rsid w:val="00D2062E"/>
    <w:rsid w:val="00D206A5"/>
    <w:rsid w:val="00D21171"/>
    <w:rsid w:val="00D221D7"/>
    <w:rsid w:val="00D22A65"/>
    <w:rsid w:val="00D24152"/>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2755"/>
    <w:rsid w:val="00D34215"/>
    <w:rsid w:val="00D34302"/>
    <w:rsid w:val="00D34D45"/>
    <w:rsid w:val="00D3588A"/>
    <w:rsid w:val="00D35BF9"/>
    <w:rsid w:val="00D35D79"/>
    <w:rsid w:val="00D40575"/>
    <w:rsid w:val="00D4138F"/>
    <w:rsid w:val="00D41EDF"/>
    <w:rsid w:val="00D41FA8"/>
    <w:rsid w:val="00D424C9"/>
    <w:rsid w:val="00D427F6"/>
    <w:rsid w:val="00D438E7"/>
    <w:rsid w:val="00D43CDE"/>
    <w:rsid w:val="00D45A59"/>
    <w:rsid w:val="00D45EC9"/>
    <w:rsid w:val="00D46621"/>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557"/>
    <w:rsid w:val="00D54FC9"/>
    <w:rsid w:val="00D55393"/>
    <w:rsid w:val="00D55550"/>
    <w:rsid w:val="00D56568"/>
    <w:rsid w:val="00D6074D"/>
    <w:rsid w:val="00D608B6"/>
    <w:rsid w:val="00D610E5"/>
    <w:rsid w:val="00D61689"/>
    <w:rsid w:val="00D61AC7"/>
    <w:rsid w:val="00D621E1"/>
    <w:rsid w:val="00D624C5"/>
    <w:rsid w:val="00D62AAB"/>
    <w:rsid w:val="00D62C12"/>
    <w:rsid w:val="00D62E07"/>
    <w:rsid w:val="00D6371A"/>
    <w:rsid w:val="00D640A5"/>
    <w:rsid w:val="00D64754"/>
    <w:rsid w:val="00D64790"/>
    <w:rsid w:val="00D65609"/>
    <w:rsid w:val="00D658B9"/>
    <w:rsid w:val="00D65C58"/>
    <w:rsid w:val="00D66D97"/>
    <w:rsid w:val="00D66F4A"/>
    <w:rsid w:val="00D672D1"/>
    <w:rsid w:val="00D674F4"/>
    <w:rsid w:val="00D6770F"/>
    <w:rsid w:val="00D67C8C"/>
    <w:rsid w:val="00D7020E"/>
    <w:rsid w:val="00D70E39"/>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0D2F"/>
    <w:rsid w:val="00D81558"/>
    <w:rsid w:val="00D81582"/>
    <w:rsid w:val="00D82714"/>
    <w:rsid w:val="00D82BD6"/>
    <w:rsid w:val="00D82C61"/>
    <w:rsid w:val="00D830B5"/>
    <w:rsid w:val="00D830F5"/>
    <w:rsid w:val="00D831DB"/>
    <w:rsid w:val="00D834DE"/>
    <w:rsid w:val="00D836ED"/>
    <w:rsid w:val="00D839D8"/>
    <w:rsid w:val="00D83F9C"/>
    <w:rsid w:val="00D844B8"/>
    <w:rsid w:val="00D846E6"/>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2BAA"/>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49C"/>
    <w:rsid w:val="00DB266C"/>
    <w:rsid w:val="00DB42D1"/>
    <w:rsid w:val="00DB4796"/>
    <w:rsid w:val="00DB4A0B"/>
    <w:rsid w:val="00DB4B9F"/>
    <w:rsid w:val="00DB4FAB"/>
    <w:rsid w:val="00DB5CFB"/>
    <w:rsid w:val="00DB5D18"/>
    <w:rsid w:val="00DB603E"/>
    <w:rsid w:val="00DB63D7"/>
    <w:rsid w:val="00DB6757"/>
    <w:rsid w:val="00DB6C8D"/>
    <w:rsid w:val="00DB6FAC"/>
    <w:rsid w:val="00DB7494"/>
    <w:rsid w:val="00DB7755"/>
    <w:rsid w:val="00DC01F9"/>
    <w:rsid w:val="00DC0AE6"/>
    <w:rsid w:val="00DC0F3F"/>
    <w:rsid w:val="00DC13E9"/>
    <w:rsid w:val="00DC152D"/>
    <w:rsid w:val="00DC1B93"/>
    <w:rsid w:val="00DC1CE5"/>
    <w:rsid w:val="00DC265A"/>
    <w:rsid w:val="00DC326D"/>
    <w:rsid w:val="00DC3325"/>
    <w:rsid w:val="00DC35A2"/>
    <w:rsid w:val="00DC370C"/>
    <w:rsid w:val="00DC3EAC"/>
    <w:rsid w:val="00DC42F9"/>
    <w:rsid w:val="00DC5148"/>
    <w:rsid w:val="00DC52ED"/>
    <w:rsid w:val="00DC6855"/>
    <w:rsid w:val="00DC6E29"/>
    <w:rsid w:val="00DC716E"/>
    <w:rsid w:val="00DC75E6"/>
    <w:rsid w:val="00DD0B9B"/>
    <w:rsid w:val="00DD1B10"/>
    <w:rsid w:val="00DD33F7"/>
    <w:rsid w:val="00DD3DF9"/>
    <w:rsid w:val="00DD4105"/>
    <w:rsid w:val="00DD4798"/>
    <w:rsid w:val="00DD502C"/>
    <w:rsid w:val="00DD5316"/>
    <w:rsid w:val="00DD58FE"/>
    <w:rsid w:val="00DD5C9C"/>
    <w:rsid w:val="00DD5F39"/>
    <w:rsid w:val="00DD655B"/>
    <w:rsid w:val="00DD70D0"/>
    <w:rsid w:val="00DE0260"/>
    <w:rsid w:val="00DE0E20"/>
    <w:rsid w:val="00DE1A20"/>
    <w:rsid w:val="00DE1C5A"/>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145"/>
    <w:rsid w:val="00E0144E"/>
    <w:rsid w:val="00E01544"/>
    <w:rsid w:val="00E018FF"/>
    <w:rsid w:val="00E01D86"/>
    <w:rsid w:val="00E02017"/>
    <w:rsid w:val="00E02F7C"/>
    <w:rsid w:val="00E03285"/>
    <w:rsid w:val="00E0370A"/>
    <w:rsid w:val="00E04374"/>
    <w:rsid w:val="00E04A5C"/>
    <w:rsid w:val="00E05055"/>
    <w:rsid w:val="00E05A88"/>
    <w:rsid w:val="00E05DC0"/>
    <w:rsid w:val="00E06016"/>
    <w:rsid w:val="00E0620D"/>
    <w:rsid w:val="00E06408"/>
    <w:rsid w:val="00E069B3"/>
    <w:rsid w:val="00E06AED"/>
    <w:rsid w:val="00E06BC5"/>
    <w:rsid w:val="00E076E5"/>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8E9"/>
    <w:rsid w:val="00E20AD4"/>
    <w:rsid w:val="00E21077"/>
    <w:rsid w:val="00E214E9"/>
    <w:rsid w:val="00E215A1"/>
    <w:rsid w:val="00E2190F"/>
    <w:rsid w:val="00E21912"/>
    <w:rsid w:val="00E22C9F"/>
    <w:rsid w:val="00E24285"/>
    <w:rsid w:val="00E246DB"/>
    <w:rsid w:val="00E25719"/>
    <w:rsid w:val="00E25818"/>
    <w:rsid w:val="00E25E53"/>
    <w:rsid w:val="00E26DB3"/>
    <w:rsid w:val="00E300E6"/>
    <w:rsid w:val="00E302B0"/>
    <w:rsid w:val="00E3099D"/>
    <w:rsid w:val="00E3134C"/>
    <w:rsid w:val="00E3151B"/>
    <w:rsid w:val="00E3273E"/>
    <w:rsid w:val="00E32921"/>
    <w:rsid w:val="00E32B41"/>
    <w:rsid w:val="00E33020"/>
    <w:rsid w:val="00E33F90"/>
    <w:rsid w:val="00E3464C"/>
    <w:rsid w:val="00E357B6"/>
    <w:rsid w:val="00E35CD0"/>
    <w:rsid w:val="00E363CA"/>
    <w:rsid w:val="00E365AF"/>
    <w:rsid w:val="00E3685C"/>
    <w:rsid w:val="00E37075"/>
    <w:rsid w:val="00E374D7"/>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31E6"/>
    <w:rsid w:val="00E64DAD"/>
    <w:rsid w:val="00E65740"/>
    <w:rsid w:val="00E6610F"/>
    <w:rsid w:val="00E66266"/>
    <w:rsid w:val="00E662D6"/>
    <w:rsid w:val="00E66397"/>
    <w:rsid w:val="00E6642C"/>
    <w:rsid w:val="00E66D85"/>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896"/>
    <w:rsid w:val="00E81920"/>
    <w:rsid w:val="00E820E1"/>
    <w:rsid w:val="00E82BEF"/>
    <w:rsid w:val="00E82F46"/>
    <w:rsid w:val="00E83AD1"/>
    <w:rsid w:val="00E83EB0"/>
    <w:rsid w:val="00E84EA5"/>
    <w:rsid w:val="00E85466"/>
    <w:rsid w:val="00E868FF"/>
    <w:rsid w:val="00E86F5D"/>
    <w:rsid w:val="00E87A87"/>
    <w:rsid w:val="00E87B01"/>
    <w:rsid w:val="00E87C8A"/>
    <w:rsid w:val="00E87CFD"/>
    <w:rsid w:val="00E87DB5"/>
    <w:rsid w:val="00E87DDB"/>
    <w:rsid w:val="00E87F02"/>
    <w:rsid w:val="00E90DA1"/>
    <w:rsid w:val="00E910B1"/>
    <w:rsid w:val="00E910CB"/>
    <w:rsid w:val="00E9168A"/>
    <w:rsid w:val="00E92D55"/>
    <w:rsid w:val="00E93CF8"/>
    <w:rsid w:val="00E9436D"/>
    <w:rsid w:val="00E94851"/>
    <w:rsid w:val="00E94A62"/>
    <w:rsid w:val="00E94DB8"/>
    <w:rsid w:val="00E9527A"/>
    <w:rsid w:val="00E95933"/>
    <w:rsid w:val="00E96962"/>
    <w:rsid w:val="00E96978"/>
    <w:rsid w:val="00E96AEE"/>
    <w:rsid w:val="00E9714D"/>
    <w:rsid w:val="00E9777C"/>
    <w:rsid w:val="00E97ADE"/>
    <w:rsid w:val="00EA0DC8"/>
    <w:rsid w:val="00EA1903"/>
    <w:rsid w:val="00EA28F3"/>
    <w:rsid w:val="00EA2B7F"/>
    <w:rsid w:val="00EA3806"/>
    <w:rsid w:val="00EA398C"/>
    <w:rsid w:val="00EA3CF1"/>
    <w:rsid w:val="00EA3D83"/>
    <w:rsid w:val="00EA3EA6"/>
    <w:rsid w:val="00EA4A06"/>
    <w:rsid w:val="00EA5375"/>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531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6772"/>
    <w:rsid w:val="00ED7B39"/>
    <w:rsid w:val="00ED7C3F"/>
    <w:rsid w:val="00EE1C88"/>
    <w:rsid w:val="00EE2874"/>
    <w:rsid w:val="00EE2914"/>
    <w:rsid w:val="00EE3E5B"/>
    <w:rsid w:val="00EE45DC"/>
    <w:rsid w:val="00EE47DC"/>
    <w:rsid w:val="00EE567A"/>
    <w:rsid w:val="00EE5D62"/>
    <w:rsid w:val="00EE68DE"/>
    <w:rsid w:val="00EE6A2A"/>
    <w:rsid w:val="00EE7C11"/>
    <w:rsid w:val="00EE7DE9"/>
    <w:rsid w:val="00EF054A"/>
    <w:rsid w:val="00EF082F"/>
    <w:rsid w:val="00EF08FC"/>
    <w:rsid w:val="00EF10A1"/>
    <w:rsid w:val="00EF12C0"/>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35E"/>
    <w:rsid w:val="00F04CD9"/>
    <w:rsid w:val="00F0633B"/>
    <w:rsid w:val="00F06EC3"/>
    <w:rsid w:val="00F06F2C"/>
    <w:rsid w:val="00F078F6"/>
    <w:rsid w:val="00F0799C"/>
    <w:rsid w:val="00F106FB"/>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D7E"/>
    <w:rsid w:val="00F16F02"/>
    <w:rsid w:val="00F20070"/>
    <w:rsid w:val="00F209DF"/>
    <w:rsid w:val="00F20AAB"/>
    <w:rsid w:val="00F21F72"/>
    <w:rsid w:val="00F2209F"/>
    <w:rsid w:val="00F23E4C"/>
    <w:rsid w:val="00F24149"/>
    <w:rsid w:val="00F2441D"/>
    <w:rsid w:val="00F24C14"/>
    <w:rsid w:val="00F24D25"/>
    <w:rsid w:val="00F25CCE"/>
    <w:rsid w:val="00F25D0D"/>
    <w:rsid w:val="00F262D8"/>
    <w:rsid w:val="00F26385"/>
    <w:rsid w:val="00F26A04"/>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36F3E"/>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47F0C"/>
    <w:rsid w:val="00F50D02"/>
    <w:rsid w:val="00F510AA"/>
    <w:rsid w:val="00F513E9"/>
    <w:rsid w:val="00F51F06"/>
    <w:rsid w:val="00F52FCD"/>
    <w:rsid w:val="00F533EA"/>
    <w:rsid w:val="00F53603"/>
    <w:rsid w:val="00F5368D"/>
    <w:rsid w:val="00F53866"/>
    <w:rsid w:val="00F53A75"/>
    <w:rsid w:val="00F53B9F"/>
    <w:rsid w:val="00F53D99"/>
    <w:rsid w:val="00F53ED2"/>
    <w:rsid w:val="00F53FEA"/>
    <w:rsid w:val="00F5521F"/>
    <w:rsid w:val="00F5736A"/>
    <w:rsid w:val="00F60460"/>
    <w:rsid w:val="00F608B1"/>
    <w:rsid w:val="00F60DD9"/>
    <w:rsid w:val="00F615D0"/>
    <w:rsid w:val="00F62084"/>
    <w:rsid w:val="00F622DB"/>
    <w:rsid w:val="00F62598"/>
    <w:rsid w:val="00F628A2"/>
    <w:rsid w:val="00F62DC6"/>
    <w:rsid w:val="00F636A0"/>
    <w:rsid w:val="00F63A1B"/>
    <w:rsid w:val="00F64A78"/>
    <w:rsid w:val="00F65164"/>
    <w:rsid w:val="00F663DF"/>
    <w:rsid w:val="00F667EB"/>
    <w:rsid w:val="00F702AD"/>
    <w:rsid w:val="00F7051A"/>
    <w:rsid w:val="00F7132D"/>
    <w:rsid w:val="00F71A92"/>
    <w:rsid w:val="00F71D1C"/>
    <w:rsid w:val="00F7264F"/>
    <w:rsid w:val="00F7390F"/>
    <w:rsid w:val="00F7406D"/>
    <w:rsid w:val="00F741F9"/>
    <w:rsid w:val="00F74BD3"/>
    <w:rsid w:val="00F75B1A"/>
    <w:rsid w:val="00F803F5"/>
    <w:rsid w:val="00F80686"/>
    <w:rsid w:val="00F80712"/>
    <w:rsid w:val="00F8114D"/>
    <w:rsid w:val="00F83748"/>
    <w:rsid w:val="00F8394C"/>
    <w:rsid w:val="00F842F8"/>
    <w:rsid w:val="00F849E2"/>
    <w:rsid w:val="00F84A38"/>
    <w:rsid w:val="00F84BC6"/>
    <w:rsid w:val="00F85735"/>
    <w:rsid w:val="00F8593B"/>
    <w:rsid w:val="00F85E9E"/>
    <w:rsid w:val="00F86028"/>
    <w:rsid w:val="00F8634A"/>
    <w:rsid w:val="00F8688F"/>
    <w:rsid w:val="00F873F0"/>
    <w:rsid w:val="00F87CB0"/>
    <w:rsid w:val="00F906C7"/>
    <w:rsid w:val="00F90FD8"/>
    <w:rsid w:val="00F91C74"/>
    <w:rsid w:val="00F91CFF"/>
    <w:rsid w:val="00F92174"/>
    <w:rsid w:val="00F92359"/>
    <w:rsid w:val="00F92988"/>
    <w:rsid w:val="00F94EC3"/>
    <w:rsid w:val="00F953B6"/>
    <w:rsid w:val="00F9577C"/>
    <w:rsid w:val="00F95921"/>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09"/>
    <w:rsid w:val="00FA704B"/>
    <w:rsid w:val="00FA7093"/>
    <w:rsid w:val="00FA7DC4"/>
    <w:rsid w:val="00FA7F41"/>
    <w:rsid w:val="00FB08E7"/>
    <w:rsid w:val="00FB1401"/>
    <w:rsid w:val="00FB1598"/>
    <w:rsid w:val="00FB1B6D"/>
    <w:rsid w:val="00FB1F93"/>
    <w:rsid w:val="00FB24F4"/>
    <w:rsid w:val="00FB26E7"/>
    <w:rsid w:val="00FB4570"/>
    <w:rsid w:val="00FB4882"/>
    <w:rsid w:val="00FB48C7"/>
    <w:rsid w:val="00FB56B7"/>
    <w:rsid w:val="00FB5884"/>
    <w:rsid w:val="00FB6A92"/>
    <w:rsid w:val="00FB7512"/>
    <w:rsid w:val="00FB78B0"/>
    <w:rsid w:val="00FB7DFB"/>
    <w:rsid w:val="00FC065E"/>
    <w:rsid w:val="00FC0AFD"/>
    <w:rsid w:val="00FC10E5"/>
    <w:rsid w:val="00FC12D9"/>
    <w:rsid w:val="00FC1974"/>
    <w:rsid w:val="00FC2107"/>
    <w:rsid w:val="00FC218A"/>
    <w:rsid w:val="00FC2348"/>
    <w:rsid w:val="00FC2588"/>
    <w:rsid w:val="00FC28C5"/>
    <w:rsid w:val="00FC3C1E"/>
    <w:rsid w:val="00FC570B"/>
    <w:rsid w:val="00FC5AF4"/>
    <w:rsid w:val="00FC61B8"/>
    <w:rsid w:val="00FC6D49"/>
    <w:rsid w:val="00FC6D5F"/>
    <w:rsid w:val="00FC6DB9"/>
    <w:rsid w:val="00FC6F12"/>
    <w:rsid w:val="00FC755B"/>
    <w:rsid w:val="00FC7612"/>
    <w:rsid w:val="00FC7E97"/>
    <w:rsid w:val="00FC7F44"/>
    <w:rsid w:val="00FD223C"/>
    <w:rsid w:val="00FD293F"/>
    <w:rsid w:val="00FD2C4F"/>
    <w:rsid w:val="00FD5169"/>
    <w:rsid w:val="00FD7941"/>
    <w:rsid w:val="00FD7948"/>
    <w:rsid w:val="00FE02C6"/>
    <w:rsid w:val="00FE03C4"/>
    <w:rsid w:val="00FE089D"/>
    <w:rsid w:val="00FE1721"/>
    <w:rsid w:val="00FE180C"/>
    <w:rsid w:val="00FE18D0"/>
    <w:rsid w:val="00FE1A14"/>
    <w:rsid w:val="00FE1F4E"/>
    <w:rsid w:val="00FE2404"/>
    <w:rsid w:val="00FE257E"/>
    <w:rsid w:val="00FE315D"/>
    <w:rsid w:val="00FE3636"/>
    <w:rsid w:val="00FE3ABC"/>
    <w:rsid w:val="00FE4DFB"/>
    <w:rsid w:val="00FE4F53"/>
    <w:rsid w:val="00FE532E"/>
    <w:rsid w:val="00FE54B9"/>
    <w:rsid w:val="00FE56C4"/>
    <w:rsid w:val="00FE5CB5"/>
    <w:rsid w:val="00FF0DB9"/>
    <w:rsid w:val="00FF104C"/>
    <w:rsid w:val="00FF10EC"/>
    <w:rsid w:val="00FF1AAC"/>
    <w:rsid w:val="00FF1B32"/>
    <w:rsid w:val="00FF25A1"/>
    <w:rsid w:val="00FF29D9"/>
    <w:rsid w:val="00FF2AB0"/>
    <w:rsid w:val="00FF5E15"/>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6F31"/>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qFormat/>
    <w:locked/>
    <w:rsid w:val="005164BC"/>
    <w:rPr>
      <w:rFonts w:ascii="Times New Roman" w:eastAsia="Times New Roman" w:hAnsi="Times New Roman"/>
      <w:sz w:val="24"/>
      <w:szCs w:val="24"/>
    </w:rPr>
  </w:style>
  <w:style w:type="character" w:customStyle="1" w:styleId="B1Char1">
    <w:name w:val="B1 Char1"/>
    <w:qFormat/>
    <w:locked/>
    <w:rsid w:val="006A49DB"/>
    <w:rPr>
      <w:color w:val="000000"/>
      <w:lang w:val="en-GB" w:eastAsia="ja-JP"/>
    </w:rPr>
  </w:style>
  <w:style w:type="paragraph" w:customStyle="1" w:styleId="ListParagraph1">
    <w:name w:val="List Paragraph1"/>
    <w:basedOn w:val="Normal"/>
    <w:rsid w:val="0031179A"/>
    <w:pPr>
      <w:spacing w:after="100" w:afterAutospacing="1"/>
      <w:ind w:left="720"/>
      <w:contextualSpacing/>
    </w:pPr>
    <w:rPr>
      <w:rFonts w:cs="Times"/>
    </w:rPr>
  </w:style>
  <w:style w:type="paragraph" w:customStyle="1" w:styleId="13">
    <w:name w:val="목록 단락1"/>
    <w:basedOn w:val="Normal"/>
    <w:rsid w:val="00904D87"/>
    <w:pPr>
      <w:spacing w:after="120"/>
      <w:ind w:left="720"/>
      <w:contextualSpacing/>
      <w:jc w:val="both"/>
    </w:pPr>
    <w:rPr>
      <w:rFonts w:ascii="Arial" w:hAnsi="Arial" w:cs="Times"/>
    </w:rPr>
  </w:style>
  <w:style w:type="character" w:customStyle="1" w:styleId="B1Zchn">
    <w:name w:val="B1 Zchn"/>
    <w:qFormat/>
    <w:rsid w:val="008E15EC"/>
    <w:rPr>
      <w:lang w:val="en-GB" w:eastAsia="en-GB"/>
    </w:rPr>
  </w:style>
  <w:style w:type="character" w:styleId="UnresolvedMention">
    <w:name w:val="Unresolved Mention"/>
    <w:basedOn w:val="DefaultParagraphFont"/>
    <w:uiPriority w:val="99"/>
    <w:semiHidden/>
    <w:unhideWhenUsed/>
    <w:rsid w:val="00FF5E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92455">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33387121">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00028047">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6969060">
      <w:bodyDiv w:val="1"/>
      <w:marLeft w:val="0"/>
      <w:marRight w:val="0"/>
      <w:marTop w:val="0"/>
      <w:marBottom w:val="0"/>
      <w:divBdr>
        <w:top w:val="none" w:sz="0" w:space="0" w:color="auto"/>
        <w:left w:val="none" w:sz="0" w:space="0" w:color="auto"/>
        <w:bottom w:val="none" w:sz="0" w:space="0" w:color="auto"/>
        <w:right w:val="none" w:sz="0" w:space="0" w:color="auto"/>
      </w:divBdr>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69375601">
      <w:bodyDiv w:val="1"/>
      <w:marLeft w:val="0"/>
      <w:marRight w:val="0"/>
      <w:marTop w:val="0"/>
      <w:marBottom w:val="0"/>
      <w:divBdr>
        <w:top w:val="none" w:sz="0" w:space="0" w:color="auto"/>
        <w:left w:val="none" w:sz="0" w:space="0" w:color="auto"/>
        <w:bottom w:val="none" w:sz="0" w:space="0" w:color="auto"/>
        <w:right w:val="none" w:sz="0" w:space="0" w:color="auto"/>
      </w:divBdr>
      <w:divsChild>
        <w:div w:id="1568153756">
          <w:marLeft w:val="0"/>
          <w:marRight w:val="0"/>
          <w:marTop w:val="0"/>
          <w:marBottom w:val="0"/>
          <w:divBdr>
            <w:top w:val="none" w:sz="0" w:space="0" w:color="auto"/>
            <w:left w:val="none" w:sz="0" w:space="0" w:color="auto"/>
            <w:bottom w:val="none" w:sz="0" w:space="0" w:color="auto"/>
            <w:right w:val="none" w:sz="0" w:space="0" w:color="auto"/>
          </w:divBdr>
          <w:divsChild>
            <w:div w:id="1864201360">
              <w:marLeft w:val="0"/>
              <w:marRight w:val="0"/>
              <w:marTop w:val="0"/>
              <w:marBottom w:val="0"/>
              <w:divBdr>
                <w:top w:val="none" w:sz="0" w:space="0" w:color="auto"/>
                <w:left w:val="none" w:sz="0" w:space="0" w:color="auto"/>
                <w:bottom w:val="none" w:sz="0" w:space="0" w:color="auto"/>
                <w:right w:val="none" w:sz="0" w:space="0" w:color="auto"/>
              </w:divBdr>
              <w:divsChild>
                <w:div w:id="262612230">
                  <w:marLeft w:val="0"/>
                  <w:marRight w:val="0"/>
                  <w:marTop w:val="0"/>
                  <w:marBottom w:val="0"/>
                  <w:divBdr>
                    <w:top w:val="none" w:sz="0" w:space="0" w:color="auto"/>
                    <w:left w:val="none" w:sz="0" w:space="0" w:color="auto"/>
                    <w:bottom w:val="none" w:sz="0" w:space="0" w:color="auto"/>
                    <w:right w:val="none" w:sz="0" w:space="0" w:color="auto"/>
                  </w:divBdr>
                  <w:divsChild>
                    <w:div w:id="32312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1778360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0918920">
      <w:bodyDiv w:val="1"/>
      <w:marLeft w:val="0"/>
      <w:marRight w:val="0"/>
      <w:marTop w:val="0"/>
      <w:marBottom w:val="0"/>
      <w:divBdr>
        <w:top w:val="none" w:sz="0" w:space="0" w:color="auto"/>
        <w:left w:val="none" w:sz="0" w:space="0" w:color="auto"/>
        <w:bottom w:val="none" w:sz="0" w:space="0" w:color="auto"/>
        <w:right w:val="none" w:sz="0" w:space="0" w:color="auto"/>
      </w:divBdr>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1913368">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7108949">
      <w:bodyDiv w:val="1"/>
      <w:marLeft w:val="0"/>
      <w:marRight w:val="0"/>
      <w:marTop w:val="0"/>
      <w:marBottom w:val="0"/>
      <w:divBdr>
        <w:top w:val="none" w:sz="0" w:space="0" w:color="auto"/>
        <w:left w:val="none" w:sz="0" w:space="0" w:color="auto"/>
        <w:bottom w:val="none" w:sz="0" w:space="0" w:color="auto"/>
        <w:right w:val="none" w:sz="0" w:space="0" w:color="auto"/>
      </w:divBdr>
    </w:div>
    <w:div w:id="277181601">
      <w:bodyDiv w:val="1"/>
      <w:marLeft w:val="0"/>
      <w:marRight w:val="0"/>
      <w:marTop w:val="0"/>
      <w:marBottom w:val="0"/>
      <w:divBdr>
        <w:top w:val="none" w:sz="0" w:space="0" w:color="auto"/>
        <w:left w:val="none" w:sz="0" w:space="0" w:color="auto"/>
        <w:bottom w:val="none" w:sz="0" w:space="0" w:color="auto"/>
        <w:right w:val="none" w:sz="0" w:space="0" w:color="auto"/>
      </w:divBdr>
    </w:div>
    <w:div w:id="288821616">
      <w:bodyDiv w:val="1"/>
      <w:marLeft w:val="0"/>
      <w:marRight w:val="0"/>
      <w:marTop w:val="0"/>
      <w:marBottom w:val="0"/>
      <w:divBdr>
        <w:top w:val="none" w:sz="0" w:space="0" w:color="auto"/>
        <w:left w:val="none" w:sz="0" w:space="0" w:color="auto"/>
        <w:bottom w:val="none" w:sz="0" w:space="0" w:color="auto"/>
        <w:right w:val="none" w:sz="0" w:space="0" w:color="auto"/>
      </w:divBdr>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72775719">
      <w:bodyDiv w:val="1"/>
      <w:marLeft w:val="0"/>
      <w:marRight w:val="0"/>
      <w:marTop w:val="0"/>
      <w:marBottom w:val="0"/>
      <w:divBdr>
        <w:top w:val="none" w:sz="0" w:space="0" w:color="auto"/>
        <w:left w:val="none" w:sz="0" w:space="0" w:color="auto"/>
        <w:bottom w:val="none" w:sz="0" w:space="0" w:color="auto"/>
        <w:right w:val="none" w:sz="0" w:space="0" w:color="auto"/>
      </w:divBdr>
    </w:div>
    <w:div w:id="377513307">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05886356">
      <w:bodyDiv w:val="1"/>
      <w:marLeft w:val="0"/>
      <w:marRight w:val="0"/>
      <w:marTop w:val="0"/>
      <w:marBottom w:val="0"/>
      <w:divBdr>
        <w:top w:val="none" w:sz="0" w:space="0" w:color="auto"/>
        <w:left w:val="none" w:sz="0" w:space="0" w:color="auto"/>
        <w:bottom w:val="none" w:sz="0" w:space="0" w:color="auto"/>
        <w:right w:val="none" w:sz="0" w:space="0" w:color="auto"/>
      </w:divBdr>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5102165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44291292">
      <w:bodyDiv w:val="1"/>
      <w:marLeft w:val="0"/>
      <w:marRight w:val="0"/>
      <w:marTop w:val="0"/>
      <w:marBottom w:val="0"/>
      <w:divBdr>
        <w:top w:val="none" w:sz="0" w:space="0" w:color="auto"/>
        <w:left w:val="none" w:sz="0" w:space="0" w:color="auto"/>
        <w:bottom w:val="none" w:sz="0" w:space="0" w:color="auto"/>
        <w:right w:val="none" w:sz="0" w:space="0" w:color="auto"/>
      </w:divBdr>
    </w:div>
    <w:div w:id="569120336">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2055297">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8862843">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52379991">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9993373">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0075086">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8488848">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2607714">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80194744">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199853026">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12617596">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84773270">
      <w:bodyDiv w:val="1"/>
      <w:marLeft w:val="0"/>
      <w:marRight w:val="0"/>
      <w:marTop w:val="0"/>
      <w:marBottom w:val="0"/>
      <w:divBdr>
        <w:top w:val="none" w:sz="0" w:space="0" w:color="auto"/>
        <w:left w:val="none" w:sz="0" w:space="0" w:color="auto"/>
        <w:bottom w:val="none" w:sz="0" w:space="0" w:color="auto"/>
        <w:right w:val="none" w:sz="0" w:space="0" w:color="auto"/>
      </w:divBdr>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6394072">
      <w:bodyDiv w:val="1"/>
      <w:marLeft w:val="0"/>
      <w:marRight w:val="0"/>
      <w:marTop w:val="0"/>
      <w:marBottom w:val="0"/>
      <w:divBdr>
        <w:top w:val="none" w:sz="0" w:space="0" w:color="auto"/>
        <w:left w:val="none" w:sz="0" w:space="0" w:color="auto"/>
        <w:bottom w:val="none" w:sz="0" w:space="0" w:color="auto"/>
        <w:right w:val="none" w:sz="0" w:space="0" w:color="auto"/>
      </w:divBdr>
    </w:div>
    <w:div w:id="1468007479">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57667348">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5862456">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330877">
      <w:bodyDiv w:val="1"/>
      <w:marLeft w:val="0"/>
      <w:marRight w:val="0"/>
      <w:marTop w:val="0"/>
      <w:marBottom w:val="0"/>
      <w:divBdr>
        <w:top w:val="none" w:sz="0" w:space="0" w:color="auto"/>
        <w:left w:val="none" w:sz="0" w:space="0" w:color="auto"/>
        <w:bottom w:val="none" w:sz="0" w:space="0" w:color="auto"/>
        <w:right w:val="none" w:sz="0" w:space="0" w:color="auto"/>
      </w:divBdr>
      <w:divsChild>
        <w:div w:id="569004397">
          <w:marLeft w:val="0"/>
          <w:marRight w:val="0"/>
          <w:marTop w:val="0"/>
          <w:marBottom w:val="0"/>
          <w:divBdr>
            <w:top w:val="none" w:sz="0" w:space="0" w:color="auto"/>
            <w:left w:val="none" w:sz="0" w:space="0" w:color="auto"/>
            <w:bottom w:val="none" w:sz="0" w:space="0" w:color="auto"/>
            <w:right w:val="none" w:sz="0" w:space="0" w:color="auto"/>
          </w:divBdr>
          <w:divsChild>
            <w:div w:id="1742481598">
              <w:marLeft w:val="0"/>
              <w:marRight w:val="0"/>
              <w:marTop w:val="0"/>
              <w:marBottom w:val="0"/>
              <w:divBdr>
                <w:top w:val="none" w:sz="0" w:space="0" w:color="auto"/>
                <w:left w:val="none" w:sz="0" w:space="0" w:color="auto"/>
                <w:bottom w:val="none" w:sz="0" w:space="0" w:color="auto"/>
                <w:right w:val="none" w:sz="0" w:space="0" w:color="auto"/>
              </w:divBdr>
              <w:divsChild>
                <w:div w:id="1793864283">
                  <w:marLeft w:val="0"/>
                  <w:marRight w:val="0"/>
                  <w:marTop w:val="0"/>
                  <w:marBottom w:val="0"/>
                  <w:divBdr>
                    <w:top w:val="none" w:sz="0" w:space="0" w:color="auto"/>
                    <w:left w:val="none" w:sz="0" w:space="0" w:color="auto"/>
                    <w:bottom w:val="none" w:sz="0" w:space="0" w:color="auto"/>
                    <w:right w:val="none" w:sz="0" w:space="0" w:color="auto"/>
                  </w:divBdr>
                  <w:divsChild>
                    <w:div w:id="122437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54435546">
      <w:bodyDiv w:val="1"/>
      <w:marLeft w:val="0"/>
      <w:marRight w:val="0"/>
      <w:marTop w:val="0"/>
      <w:marBottom w:val="0"/>
      <w:divBdr>
        <w:top w:val="none" w:sz="0" w:space="0" w:color="auto"/>
        <w:left w:val="none" w:sz="0" w:space="0" w:color="auto"/>
        <w:bottom w:val="none" w:sz="0" w:space="0" w:color="auto"/>
        <w:right w:val="none" w:sz="0" w:space="0" w:color="auto"/>
      </w:divBdr>
    </w:div>
    <w:div w:id="1973437105">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45713410">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TotalTime>
  <Pages>4</Pages>
  <Words>1229</Words>
  <Characters>7007</Characters>
  <Application>Microsoft Office Word</Application>
  <DocSecurity>0</DocSecurity>
  <Lines>58</Lines>
  <Paragraphs>16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[Apple_Jerry Cui] </cp:lastModifiedBy>
  <cp:revision>3</cp:revision>
  <cp:lastPrinted>2016-08-05T18:54:00Z</cp:lastPrinted>
  <dcterms:created xsi:type="dcterms:W3CDTF">2024-11-02T05:40:00Z</dcterms:created>
  <dcterms:modified xsi:type="dcterms:W3CDTF">2024-11-08T17:08:00Z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